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0E" w:rsidRPr="003E260E" w:rsidRDefault="003E260E" w:rsidP="003E260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МИНИСТЕРСТВО ЗДРАВООХРАНЕНИЯ РОССИЙСКОЙ ФЕДЕРАЦИИ</w:t>
      </w:r>
    </w:p>
    <w:p w:rsidR="003E260E" w:rsidRPr="003E260E" w:rsidRDefault="003E260E" w:rsidP="003E260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ПРИКАЗ </w:t>
      </w:r>
      <w:r w:rsidRPr="003E260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от 5 июля 2016 г. N 456н</w:t>
      </w:r>
    </w:p>
    <w:p w:rsidR="003E260E" w:rsidRPr="003E260E" w:rsidRDefault="003E260E" w:rsidP="003E260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 УТВЕРЖДЕНИИ СТАНДАРТА </w:t>
      </w:r>
      <w:r w:rsidRPr="003E260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СКОРОЙ МЕДИЦИНСКОЙ ПОМОЩИ ПРИ ОСТРОМ КОРОНАРНОМ СИНДРОМЕ </w:t>
      </w:r>
      <w:r w:rsidRPr="003E260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БЕЗ ПОДЪЕМА СЕГМЕНТА ST</w:t>
      </w:r>
    </w:p>
    <w:p w:rsidR="003E260E" w:rsidRPr="003E260E" w:rsidRDefault="003E260E" w:rsidP="003E26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соответствии со статьей 37 Федерального </w:t>
      </w:r>
      <w:hyperlink r:id="rId4" w:history="1">
        <w:r w:rsidRPr="003E260E">
          <w:rPr>
            <w:rFonts w:ascii="Arial" w:eastAsia="Times New Roman" w:hAnsi="Arial" w:cs="Arial"/>
            <w:color w:val="1B6DFD"/>
            <w:sz w:val="21"/>
            <w:lang w:eastAsia="ru-RU"/>
          </w:rPr>
          <w:t>закона от 21 ноября 2011 г. N 323-ФЗ</w:t>
        </w:r>
      </w:hyperlink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"Об основах охраны здоровья граждан в Российской Федерации" (Собрание законодательства Российской Федерации, 2011, N 48, ст. 6724; 2015, N 10, ст. 1425) приказываю: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Утвердить стандарт скорой медицинской помощи при остром коронарном синдроме без подъема сегмента ST согласно приложению.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Признать утратившим силу приказ Министерства здравоохранения Российской Федерации от 24 декабря 2012 г. N 1387н "Об утверждении стандарта скорой медицинской помощи при остром коронарном синдроме без подъема сегмента ST" (зарегистрирован Министерством юстиции Российской Федерации 7 февраля 2013 г., регистрационный N 26915).</w:t>
      </w:r>
    </w:p>
    <w:p w:rsidR="003E260E" w:rsidRPr="003E260E" w:rsidRDefault="003E260E" w:rsidP="003E260E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Министр </w:t>
      </w: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В.И.СКВОРЦОВА</w:t>
      </w:r>
    </w:p>
    <w:p w:rsidR="003E260E" w:rsidRPr="003E260E" w:rsidRDefault="003E260E" w:rsidP="003E260E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Приложение </w:t>
      </w: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к приказу Министерства здравоохранения </w:t>
      </w: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Российской Федерации </w:t>
      </w: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от 5 июля 2016 г. N 456н</w:t>
      </w:r>
    </w:p>
    <w:p w:rsidR="003E260E" w:rsidRPr="003E260E" w:rsidRDefault="003E260E" w:rsidP="003E260E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СТАНДАРТ </w:t>
      </w:r>
      <w:r w:rsidRPr="003E260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СКОРОЙ МЕДИЦИНСКОЙ ПОМОЩИ ПРИ ОСТРОМ КОРОНАРНОМ СИНДРОМЕ </w:t>
      </w:r>
      <w:r w:rsidRPr="003E260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БЕЗ ПОДЪЕМА СЕГМЕНТА ST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Категория возрастная: взрослые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Пол: любой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Фаза: острое состояние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Стадия: любая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Осложнения: вне зависимости от осложнений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Вид медицинской помощи: скорая, в том числе скорая специализированная, медицинская помощь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Условия оказания медицинской помощи: вне медицинской организации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Форма оказания медицинской помощи: экстренная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Средние сроки лечения (количество дней): 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2"/>
        <w:gridCol w:w="468"/>
        <w:gridCol w:w="4787"/>
      </w:tblGrid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divId w:val="481313829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Код по МКБ X &lt;*&gt;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Нозологические единицы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I20.0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Нестабильная стенокардия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I21.4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Острый субэндокардиальный инфаркт миокарда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I21.9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Острый инфаркт миокарда </w:t>
            </w: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неуточненный</w:t>
            </w:r>
            <w:proofErr w:type="spellEnd"/>
          </w:p>
        </w:tc>
      </w:tr>
    </w:tbl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Медицинские услуги для диагностики заболевания, состояния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47"/>
        <w:gridCol w:w="3556"/>
        <w:gridCol w:w="2842"/>
        <w:gridCol w:w="2444"/>
      </w:tblGrid>
      <w:tr w:rsidR="003E260E" w:rsidRPr="003E260E" w:rsidTr="003E260E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divId w:val="1743942066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1.1. Прием (осмотр, консультация) врача-специалиста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Код медицинской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Наименование медицинской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Усредненный показатель частоты предоставления &lt;1&gt;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Усредненный показатель кратности применения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B01.003.001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Осмотр (консультация) врачом-анестезиологом-реаниматологом первичный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B01.044.001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Осмотр врачом скорой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B01.044.002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Осмотр фельдшером скорой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--------------------------------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8"/>
        <w:gridCol w:w="2898"/>
        <w:gridCol w:w="2995"/>
        <w:gridCol w:w="2738"/>
      </w:tblGrid>
      <w:tr w:rsidR="003E260E" w:rsidRPr="003E260E" w:rsidTr="003E260E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divId w:val="1086808092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1.2. Лабораторные методы исследования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Код медицинской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Наименование медицинской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Усредненный показатель кратности применения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A09.05.193.001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Экспресс-исследование уровня </w:t>
            </w: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тропонина</w:t>
            </w:r>
            <w:proofErr w:type="spellEnd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3E260E" w:rsidRPr="003E260E" w:rsidRDefault="003E260E" w:rsidP="003E2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4"/>
        <w:gridCol w:w="4072"/>
        <w:gridCol w:w="2543"/>
        <w:gridCol w:w="2280"/>
      </w:tblGrid>
      <w:tr w:rsidR="003E260E" w:rsidRPr="003E260E" w:rsidTr="003E260E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divId w:val="1926766299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1.3. Инструментальные методы исследования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Код медицинской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Наименование медицинской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Усредненный показатель кратности применения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A05.10.004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A05.10.006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Регистрация электрокардиограммы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</w:tbl>
    <w:p w:rsidR="003E260E" w:rsidRPr="003E260E" w:rsidRDefault="003E260E" w:rsidP="003E2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89"/>
      </w:tblGrid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divId w:val="1657030991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1.4. Иные методы исследования</w:t>
            </w:r>
          </w:p>
        </w:tc>
      </w:tr>
    </w:tbl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2. Медицинские услуги для лечения заболевания, состояния и </w:t>
      </w:r>
      <w:proofErr w:type="gramStart"/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контроля за</w:t>
      </w:r>
      <w:proofErr w:type="gramEnd"/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лечением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01"/>
      </w:tblGrid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divId w:val="198707612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2.1. Прием (осмотр, консультация) и наблюдение врача-специалиста</w:t>
            </w:r>
          </w:p>
        </w:tc>
      </w:tr>
    </w:tbl>
    <w:p w:rsidR="003E260E" w:rsidRPr="003E260E" w:rsidRDefault="003E260E" w:rsidP="003E2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89"/>
      </w:tblGrid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divId w:val="663894744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2.2. Наблюдение и уход за пациентом медицинскими работниками со средним профессиональным образованием</w:t>
            </w:r>
          </w:p>
        </w:tc>
      </w:tr>
    </w:tbl>
    <w:p w:rsidR="003E260E" w:rsidRPr="003E260E" w:rsidRDefault="003E260E" w:rsidP="003E2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93"/>
      </w:tblGrid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divId w:val="214438928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2.3. Лабораторные методы исследования</w:t>
            </w:r>
          </w:p>
        </w:tc>
      </w:tr>
    </w:tbl>
    <w:p w:rsidR="003E260E" w:rsidRPr="003E260E" w:rsidRDefault="003E260E" w:rsidP="003E2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0"/>
      </w:tblGrid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divId w:val="1062480038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2.4. Инструментальные методы исследования</w:t>
            </w:r>
          </w:p>
        </w:tc>
      </w:tr>
    </w:tbl>
    <w:p w:rsidR="003E260E" w:rsidRPr="003E260E" w:rsidRDefault="003E260E" w:rsidP="003E2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89"/>
      </w:tblGrid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divId w:val="1926838874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2.5. Иные методы исследования</w:t>
            </w:r>
          </w:p>
        </w:tc>
      </w:tr>
    </w:tbl>
    <w:p w:rsidR="003E260E" w:rsidRPr="003E260E" w:rsidRDefault="003E260E" w:rsidP="003E2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89"/>
      </w:tblGrid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divId w:val="934244275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2.6. Хирургические, эндоскопические, </w:t>
            </w: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эндоваскулярные</w:t>
            </w:r>
            <w:proofErr w:type="spellEnd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и другие методы лечения, требующие анестезиологического и/или </w:t>
            </w: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реаниматологического</w:t>
            </w:r>
            <w:proofErr w:type="spellEnd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сопровождения</w:t>
            </w:r>
          </w:p>
        </w:tc>
      </w:tr>
    </w:tbl>
    <w:p w:rsidR="003E260E" w:rsidRPr="003E260E" w:rsidRDefault="003E260E" w:rsidP="003E26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8"/>
        <w:gridCol w:w="3825"/>
        <w:gridCol w:w="2649"/>
        <w:gridCol w:w="2387"/>
      </w:tblGrid>
      <w:tr w:rsidR="003E260E" w:rsidRPr="003E260E" w:rsidTr="003E260E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divId w:val="1296791863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2.7. Методы профилактики, лечения и медицинской реабилитации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Код медицинской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Наименование медицинской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Усредненный показатель кратности применения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A05.10.007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Мониторирование</w:t>
            </w:r>
            <w:proofErr w:type="spellEnd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электрокардиографических данных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A11.02.002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Внутримышечное введение лекарственных препаратов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A11.09.007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Ингаляторное введение лекарственных препаратов и кислорода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A11.12.002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Катетеризация </w:t>
            </w: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кубитальной</w:t>
            </w:r>
            <w:proofErr w:type="spellEnd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и других периферических вен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A11.12.003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Внутривенное введение лекарственных препаратов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A23.30.042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Медицинская эвакуация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5"/>
        <w:gridCol w:w="2506"/>
        <w:gridCol w:w="2294"/>
        <w:gridCol w:w="2440"/>
        <w:gridCol w:w="1289"/>
        <w:gridCol w:w="615"/>
        <w:gridCol w:w="690"/>
      </w:tblGrid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Анатомо-терапевтическо-химическая</w:t>
            </w:r>
            <w:proofErr w:type="spellEnd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Наименование лекарственного препарата &lt;**&gt;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Единицы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ССД &lt;***&gt;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СКД &lt;****&gt;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B01AB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Группа гепарина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7"/>
        <w:gridCol w:w="2502"/>
        <w:gridCol w:w="2519"/>
        <w:gridCol w:w="2285"/>
        <w:gridCol w:w="1246"/>
        <w:gridCol w:w="592"/>
        <w:gridCol w:w="668"/>
      </w:tblGrid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Анатомо-терапевтическо-химическая</w:t>
            </w:r>
            <w:proofErr w:type="spellEnd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классификация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Наименование лекарственного препарата &lt;**&gt;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Единицы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ССД &lt;***&gt;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СКД &lt;****&gt;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B01AB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Группа гепарина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Эноксапарин</w:t>
            </w:r>
            <w:proofErr w:type="spellEnd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Гепарин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5000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B01AC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Ингибиторы агрегации тромбоцитов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250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Клопидогрел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300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B05XA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Растворы электролитов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Натрия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C01DA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Изосорбида</w:t>
            </w:r>
            <w:proofErr w:type="spellEnd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динитрат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1,25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Нитроглицерин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1,2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C07AA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Неселективные </w:t>
            </w: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бета-адреноблокаторы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Пропранолол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C07AB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Селективные </w:t>
            </w: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бета-адреноблокаторы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Метопролол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Природные алкалоиды опия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Морфин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фенилпиперидина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Фентанил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0,1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N05AD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бутирофенона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Дроперидол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V03AN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Медицинские газы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3E260E" w:rsidRPr="003E260E" w:rsidTr="003E26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Кислород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E260E" w:rsidRPr="003E260E" w:rsidRDefault="003E260E" w:rsidP="003E26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E260E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</w:t>
            </w:r>
          </w:p>
        </w:tc>
      </w:tr>
    </w:tbl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--------------------------------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&lt;***&gt; Средняя суточная доза.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&lt;****&gt; Средняя курсовая доза.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Примечания:</w:t>
      </w:r>
    </w:p>
    <w:p w:rsidR="003E260E" w:rsidRPr="003E260E" w:rsidRDefault="003E260E" w:rsidP="003E260E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</w:t>
      </w:r>
      <w:proofErr w:type="spellStart"/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анатомо-терапевтическо-химической</w:t>
      </w:r>
      <w:proofErr w:type="spellEnd"/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3E260E" w:rsidRPr="003E260E" w:rsidRDefault="003E260E" w:rsidP="003E26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2. </w:t>
      </w:r>
      <w:proofErr w:type="gramStart"/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Федерального </w:t>
      </w:r>
      <w:hyperlink r:id="rId5" w:history="1">
        <w:r w:rsidRPr="003E260E">
          <w:rPr>
            <w:rFonts w:ascii="Arial" w:eastAsia="Times New Roman" w:hAnsi="Arial" w:cs="Arial"/>
            <w:color w:val="1B6DFD"/>
            <w:sz w:val="21"/>
            <w:lang w:eastAsia="ru-RU"/>
          </w:rPr>
          <w:t>закона от 21 ноября 2011 г. N 323-ФЗ</w:t>
        </w:r>
      </w:hyperlink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"Об основах охраны здоровья граждан в Российской Федерации" (Собрание законодательства Российской</w:t>
      </w:r>
      <w:proofErr w:type="gramEnd"/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3E26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Федерации, 2011, N 48, ст. 6724; 2015, N 10, ст. 1425)).</w:t>
      </w:r>
      <w:proofErr w:type="gramEnd"/>
    </w:p>
    <w:p w:rsidR="008E56EB" w:rsidRDefault="008E56EB"/>
    <w:sectPr w:rsidR="008E56EB" w:rsidSect="003E260E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260E"/>
    <w:rsid w:val="003E260E"/>
    <w:rsid w:val="005042E0"/>
    <w:rsid w:val="006511BA"/>
    <w:rsid w:val="007E4299"/>
    <w:rsid w:val="00852FCC"/>
    <w:rsid w:val="008E56EB"/>
    <w:rsid w:val="009805ED"/>
    <w:rsid w:val="00E1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E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260E"/>
    <w:rPr>
      <w:color w:val="0000FF"/>
      <w:u w:val="single"/>
    </w:rPr>
  </w:style>
  <w:style w:type="paragraph" w:customStyle="1" w:styleId="pr">
    <w:name w:val="pr"/>
    <w:basedOn w:val="a"/>
    <w:rsid w:val="003E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3E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laws.ru/laws/Federalnyy-zakon-ot-21.11.2011-N-323-FZ/" TargetMode="External"/><Relationship Id="rId4" Type="http://schemas.openxmlformats.org/officeDocument/2006/relationships/hyperlink" Target="https://rulaws.ru/laws/Federalnyy-zakon-ot-21.11.2011-N-32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2020-02-05T11:14:00Z</dcterms:created>
  <dcterms:modified xsi:type="dcterms:W3CDTF">2020-02-05T11:15:00Z</dcterms:modified>
</cp:coreProperties>
</file>