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77" w:rsidRDefault="008C7C77" w:rsidP="008C7C77">
      <w:pPr>
        <w:pStyle w:val="17PRIL-header"/>
        <w:spacing w:before="113" w:after="113"/>
        <w:rPr>
          <w:rStyle w:val="Bold"/>
          <w:b/>
          <w:bCs/>
        </w:rPr>
      </w:pPr>
      <w:bookmarkStart w:id="0" w:name="_GoBack"/>
      <w:bookmarkEnd w:id="0"/>
      <w:r>
        <w:rPr>
          <w:rStyle w:val="Bold"/>
          <w:b/>
          <w:bCs/>
        </w:rPr>
        <w:t>Алгоритм постановки азопирамовой пробы</w:t>
      </w:r>
    </w:p>
    <w:p w:rsidR="008C7C77" w:rsidRDefault="008C7C77" w:rsidP="008C7C77">
      <w:pPr>
        <w:pStyle w:val="17PRIL-txt"/>
        <w:ind w:left="737" w:hanging="340"/>
      </w:pPr>
      <w:r>
        <w:rPr>
          <w:rStyle w:val="Bold"/>
          <w:color w:val="00ACEC"/>
          <w:position w:val="-2"/>
          <w:sz w:val="28"/>
          <w:szCs w:val="28"/>
        </w:rPr>
        <w:t>1.</w:t>
      </w:r>
      <w:r>
        <w:rPr>
          <w:rStyle w:val="Bold"/>
          <w:color w:val="00ACEC"/>
          <w:position w:val="-2"/>
          <w:sz w:val="28"/>
          <w:szCs w:val="28"/>
        </w:rPr>
        <w:tab/>
      </w:r>
      <w:r>
        <w:t>Взять набор реактивов для постановки азопирамовой пробы, прочитать инструкцию по применению, проверить срок годности реактивов и условия хранения набора.</w:t>
      </w:r>
    </w:p>
    <w:p w:rsidR="008C7C77" w:rsidRDefault="008C7C77" w:rsidP="008C7C77">
      <w:pPr>
        <w:pStyle w:val="17PRIL-txt"/>
        <w:ind w:left="737" w:hanging="340"/>
      </w:pPr>
      <w:r>
        <w:rPr>
          <w:rStyle w:val="Bold"/>
          <w:color w:val="00ACEC"/>
          <w:position w:val="-2"/>
          <w:sz w:val="28"/>
          <w:szCs w:val="28"/>
        </w:rPr>
        <w:t>2.</w:t>
      </w:r>
      <w:r>
        <w:rPr>
          <w:rStyle w:val="Bold"/>
          <w:color w:val="00ACEC"/>
          <w:position w:val="-2"/>
          <w:sz w:val="28"/>
          <w:szCs w:val="28"/>
        </w:rPr>
        <w:tab/>
      </w:r>
      <w:r>
        <w:t>Подготовить реагенты для анализа при первом применении: смешать их между собой согласно инструкции, указать на флаконе дату приготовления и конечной реализации маточного раствора.</w:t>
      </w:r>
    </w:p>
    <w:p w:rsidR="008C7C77" w:rsidRDefault="008C7C77" w:rsidP="008C7C77">
      <w:pPr>
        <w:pStyle w:val="17PRIL-txt"/>
        <w:ind w:left="737" w:hanging="340"/>
      </w:pPr>
      <w:r>
        <w:rPr>
          <w:rStyle w:val="Bold"/>
          <w:color w:val="00ACEC"/>
          <w:position w:val="-2"/>
          <w:sz w:val="28"/>
          <w:szCs w:val="28"/>
        </w:rPr>
        <w:t>3.</w:t>
      </w:r>
      <w:r>
        <w:rPr>
          <w:rStyle w:val="Bold"/>
          <w:color w:val="00ACEC"/>
          <w:position w:val="-2"/>
          <w:sz w:val="28"/>
          <w:szCs w:val="28"/>
        </w:rPr>
        <w:tab/>
      </w:r>
      <w:r>
        <w:t>Подготовить шприц и марлевые салфетки.</w:t>
      </w:r>
    </w:p>
    <w:p w:rsidR="008C7C77" w:rsidRDefault="008C7C77" w:rsidP="008C7C77">
      <w:pPr>
        <w:pStyle w:val="17PRIL-txt"/>
        <w:ind w:left="737" w:hanging="340"/>
      </w:pPr>
      <w:r>
        <w:rPr>
          <w:rStyle w:val="Bold"/>
          <w:color w:val="00ACEC"/>
          <w:position w:val="-2"/>
          <w:sz w:val="28"/>
          <w:szCs w:val="28"/>
        </w:rPr>
        <w:t>4.</w:t>
      </w:r>
      <w:r>
        <w:rPr>
          <w:rStyle w:val="Bold"/>
          <w:color w:val="00ACEC"/>
          <w:position w:val="-2"/>
          <w:sz w:val="28"/>
          <w:szCs w:val="28"/>
        </w:rPr>
        <w:tab/>
      </w:r>
      <w:r>
        <w:t>Надеть маску, обработать руки гигиеническим способом.</w:t>
      </w:r>
    </w:p>
    <w:p w:rsidR="008C7C77" w:rsidRDefault="008C7C77" w:rsidP="008C7C77">
      <w:pPr>
        <w:pStyle w:val="17PRIL-txt"/>
        <w:ind w:left="737" w:hanging="340"/>
      </w:pPr>
      <w:r>
        <w:rPr>
          <w:rStyle w:val="Bold"/>
          <w:color w:val="00ACEC"/>
          <w:position w:val="-2"/>
          <w:sz w:val="28"/>
          <w:szCs w:val="28"/>
        </w:rPr>
        <w:t>5.</w:t>
      </w:r>
      <w:r>
        <w:rPr>
          <w:rStyle w:val="Bold"/>
          <w:color w:val="00ACEC"/>
          <w:position w:val="-2"/>
          <w:sz w:val="28"/>
          <w:szCs w:val="28"/>
        </w:rPr>
        <w:tab/>
      </w:r>
      <w:r>
        <w:t>Надеть перчатки.</w:t>
      </w:r>
    </w:p>
    <w:p w:rsidR="008C7C77" w:rsidRDefault="008C7C77" w:rsidP="008C7C77">
      <w:pPr>
        <w:pStyle w:val="17PRIL-txt"/>
        <w:ind w:left="737" w:hanging="340"/>
      </w:pPr>
      <w:r>
        <w:rPr>
          <w:rStyle w:val="Bold"/>
          <w:color w:val="00ACEC"/>
          <w:position w:val="-2"/>
          <w:sz w:val="28"/>
          <w:szCs w:val="28"/>
        </w:rPr>
        <w:t>6.</w:t>
      </w:r>
      <w:r>
        <w:rPr>
          <w:rStyle w:val="Bold"/>
          <w:color w:val="00ACEC"/>
          <w:position w:val="-2"/>
          <w:sz w:val="28"/>
          <w:szCs w:val="28"/>
        </w:rPr>
        <w:tab/>
      </w:r>
      <w:r>
        <w:t>Приготовить рабочий раствор реактива: непосредственно перед проведением контроля качества ПСО смешать в шприце равные объемные количества раствора азопирама и трехпроцентной перекиси водорода.</w:t>
      </w:r>
    </w:p>
    <w:p w:rsidR="008C7C77" w:rsidRDefault="008C7C77" w:rsidP="008C7C77">
      <w:pPr>
        <w:pStyle w:val="17PRIL-txt"/>
        <w:ind w:left="737" w:hanging="340"/>
      </w:pPr>
      <w:r>
        <w:rPr>
          <w:rStyle w:val="Bold"/>
          <w:color w:val="00ACEC"/>
          <w:position w:val="-2"/>
          <w:sz w:val="28"/>
          <w:szCs w:val="28"/>
        </w:rPr>
        <w:t>7.</w:t>
      </w:r>
      <w:r>
        <w:rPr>
          <w:rStyle w:val="Bold"/>
          <w:color w:val="00ACEC"/>
          <w:position w:val="-2"/>
          <w:sz w:val="28"/>
          <w:szCs w:val="28"/>
        </w:rPr>
        <w:tab/>
      </w:r>
      <w:r>
        <w:t>Обработать рабочим раствором реактива исследуемые изделия: протереть их салфетками, которые смочили реактивом, или нанести несколько капель реактива на их поверхность с помощью шприца или пипетки.</w:t>
      </w:r>
    </w:p>
    <w:p w:rsidR="008C7C77" w:rsidRDefault="008C7C77" w:rsidP="008C7C77">
      <w:pPr>
        <w:pStyle w:val="17PRIL-txt"/>
        <w:ind w:left="737" w:hanging="340"/>
      </w:pPr>
      <w:r>
        <w:rPr>
          <w:rStyle w:val="Bold"/>
          <w:color w:val="00ACEC"/>
          <w:position w:val="-2"/>
          <w:sz w:val="28"/>
          <w:szCs w:val="28"/>
        </w:rPr>
        <w:t>8.</w:t>
      </w:r>
      <w:r>
        <w:rPr>
          <w:rStyle w:val="Bold"/>
          <w:color w:val="00ACEC"/>
          <w:position w:val="-2"/>
          <w:sz w:val="28"/>
          <w:szCs w:val="28"/>
        </w:rPr>
        <w:tab/>
      </w:r>
      <w:r>
        <w:t>Внести несколько капель реактива с помощью шприца в изделия, у которых есть каналы и (или) полости. Оставить реактив внутри изделия на 1 минуту, а затем вытеснить на марлевую салфетку.</w:t>
      </w:r>
    </w:p>
    <w:p w:rsidR="008C7C77" w:rsidRDefault="008C7C77" w:rsidP="008C7C77">
      <w:pPr>
        <w:pStyle w:val="17PRIL-txt"/>
        <w:ind w:left="737" w:hanging="340"/>
      </w:pPr>
      <w:r>
        <w:rPr>
          <w:rStyle w:val="Bold"/>
          <w:color w:val="00ACEC"/>
          <w:position w:val="-2"/>
          <w:sz w:val="28"/>
          <w:szCs w:val="28"/>
        </w:rPr>
        <w:t>9.</w:t>
      </w:r>
      <w:r>
        <w:rPr>
          <w:rStyle w:val="Bold"/>
          <w:color w:val="00ACEC"/>
          <w:position w:val="-2"/>
          <w:sz w:val="28"/>
          <w:szCs w:val="28"/>
        </w:rPr>
        <w:tab/>
      </w:r>
      <w:r>
        <w:t>Провести оценку результатов через 1 минуту. Если присутствуют следы крови или других загрязнений, – не позднее чем через 1 минуту после контакта реактива с загрязненным участком появится фиолетовое окрашивание, которое перейдет в розово-сиреневое или буроватое. Буроватое окрашивание наблюдают, когда на исследуемых предметах есть ржавчина и хлорсодержащие окислители. Не учитывают окрашивание, которое наступило позже чем через 1 минуту после обработки исследуемых предметов.</w:t>
      </w:r>
    </w:p>
    <w:p w:rsidR="008C7C77" w:rsidRDefault="008C7C77" w:rsidP="008C7C77">
      <w:pPr>
        <w:pStyle w:val="17PRIL-txt"/>
        <w:ind w:left="624" w:hanging="340"/>
      </w:pPr>
      <w:r>
        <w:rPr>
          <w:rStyle w:val="Bold"/>
          <w:color w:val="00ACEC"/>
          <w:position w:val="-2"/>
          <w:sz w:val="28"/>
          <w:szCs w:val="28"/>
        </w:rPr>
        <w:t>10.</w:t>
      </w:r>
      <w:r>
        <w:rPr>
          <w:rStyle w:val="Bold"/>
          <w:color w:val="00ACEC"/>
          <w:position w:val="-2"/>
          <w:sz w:val="28"/>
          <w:szCs w:val="28"/>
        </w:rPr>
        <w:tab/>
      </w:r>
      <w:r>
        <w:t>Зафиксировать результаты контроля качества ПСО в журнале формы № 366/у.</w:t>
      </w:r>
    </w:p>
    <w:p w:rsidR="008C7C77" w:rsidRDefault="008C7C77" w:rsidP="008C7C77">
      <w:pPr>
        <w:pStyle w:val="17PRIL-txt"/>
        <w:rPr>
          <w:rStyle w:val="Bold"/>
          <w:sz w:val="16"/>
          <w:szCs w:val="16"/>
        </w:rPr>
      </w:pPr>
      <w:r>
        <w:rPr>
          <w:rStyle w:val="Bold"/>
          <w:sz w:val="16"/>
          <w:szCs w:val="16"/>
        </w:rPr>
        <w:t xml:space="preserve">Примечания: </w:t>
      </w:r>
    </w:p>
    <w:p w:rsidR="008C7C77" w:rsidRDefault="008C7C77" w:rsidP="008C7C77">
      <w:pPr>
        <w:pStyle w:val="17PRIL-bull-1"/>
        <w:rPr>
          <w:sz w:val="16"/>
          <w:szCs w:val="16"/>
        </w:rPr>
      </w:pPr>
      <w:r>
        <w:rPr>
          <w:sz w:val="16"/>
          <w:szCs w:val="16"/>
        </w:rPr>
        <w:t>Не подвергайте проверке горячие инструменты.</w:t>
      </w:r>
    </w:p>
    <w:p w:rsidR="008C7C77" w:rsidRDefault="008C7C77" w:rsidP="008C7C77">
      <w:pPr>
        <w:pStyle w:val="17PRIL-bull-1"/>
        <w:rPr>
          <w:sz w:val="16"/>
          <w:szCs w:val="16"/>
        </w:rPr>
      </w:pPr>
      <w:r>
        <w:rPr>
          <w:sz w:val="16"/>
          <w:szCs w:val="16"/>
        </w:rPr>
        <w:t>Чтобы проверить пригодность рабочего раствора азопирама, нанесите две-три капли на кровяное пятно. Учитывайте реакцию в течение 1 минуты. Если окрашивания нет – пользоваться реактивом нельзя.</w:t>
      </w:r>
    </w:p>
    <w:p w:rsidR="008C7C77" w:rsidRDefault="008C7C77" w:rsidP="008C7C77">
      <w:pPr>
        <w:pStyle w:val="17PRIL-bull-1"/>
        <w:rPr>
          <w:sz w:val="16"/>
          <w:szCs w:val="16"/>
        </w:rPr>
      </w:pPr>
      <w:r>
        <w:rPr>
          <w:sz w:val="16"/>
          <w:szCs w:val="16"/>
        </w:rPr>
        <w:t>Если при хранении реактив умеренно пожелтел, но осадка нет – пользоваться реактивом можно. Его рабочие свойства не пострадали.</w:t>
      </w:r>
    </w:p>
    <w:p w:rsidR="008C7C77" w:rsidRDefault="008C7C77" w:rsidP="008C7C77">
      <w:pPr>
        <w:pStyle w:val="17PRIL-bull-1"/>
        <w:rPr>
          <w:sz w:val="16"/>
          <w:szCs w:val="16"/>
        </w:rPr>
      </w:pPr>
      <w:r>
        <w:rPr>
          <w:sz w:val="16"/>
          <w:szCs w:val="16"/>
        </w:rPr>
        <w:t>Подвергайте контролю один процент от одновременно обработанных изделий каждого наименования, но не менее трех–пяти единиц.</w:t>
      </w:r>
    </w:p>
    <w:p w:rsidR="00CB2F8C" w:rsidRDefault="008C7C77" w:rsidP="008C7C77">
      <w:r>
        <w:rPr>
          <w:sz w:val="16"/>
          <w:szCs w:val="16"/>
        </w:rPr>
        <w:t>Если результат проверки положительный – проведите повторную предстерилизационную очистку всей партии обработанных изделий.</w:t>
      </w:r>
    </w:p>
    <w:sectPr w:rsidR="00CB2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77"/>
    <w:rsid w:val="000F08C8"/>
    <w:rsid w:val="00136D79"/>
    <w:rsid w:val="00597AED"/>
    <w:rsid w:val="00725400"/>
    <w:rsid w:val="008C7C77"/>
    <w:rsid w:val="00CB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8C7C77"/>
    <w:pPr>
      <w:autoSpaceDE w:val="0"/>
      <w:autoSpaceDN w:val="0"/>
      <w:adjustRightInd w:val="0"/>
      <w:spacing w:before="113" w:after="0" w:line="240" w:lineRule="atLeast"/>
      <w:ind w:left="283" w:right="283"/>
      <w:jc w:val="both"/>
      <w:textAlignment w:val="center"/>
    </w:pPr>
    <w:rPr>
      <w:rFonts w:ascii="Open Sans" w:hAnsi="Open Sans" w:cs="Open Sans"/>
      <w:color w:val="000000"/>
      <w:sz w:val="18"/>
      <w:szCs w:val="18"/>
      <w:u w:color="000000"/>
    </w:rPr>
  </w:style>
  <w:style w:type="paragraph" w:customStyle="1" w:styleId="17PRIL-header">
    <w:name w:val="17PRIL-header"/>
    <w:basedOn w:val="17PRIL-txt"/>
    <w:uiPriority w:val="99"/>
    <w:rsid w:val="008C7C77"/>
    <w:pPr>
      <w:suppressAutoHyphens/>
      <w:spacing w:before="170" w:after="57"/>
      <w:jc w:val="left"/>
    </w:pPr>
    <w:rPr>
      <w:b/>
      <w:bCs/>
      <w:sz w:val="20"/>
      <w:szCs w:val="20"/>
    </w:rPr>
  </w:style>
  <w:style w:type="paragraph" w:customStyle="1" w:styleId="17PRIL-bull-1">
    <w:name w:val="17PRIL-bull-1"/>
    <w:basedOn w:val="17PRIL-txt"/>
    <w:uiPriority w:val="99"/>
    <w:rsid w:val="008C7C77"/>
    <w:pPr>
      <w:tabs>
        <w:tab w:val="left" w:pos="283"/>
      </w:tabs>
      <w:spacing w:before="0"/>
      <w:ind w:left="850" w:hanging="227"/>
    </w:pPr>
  </w:style>
  <w:style w:type="character" w:customStyle="1" w:styleId="Bold">
    <w:name w:val="Bold"/>
    <w:uiPriority w:val="99"/>
    <w:rsid w:val="008C7C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8C7C77"/>
    <w:pPr>
      <w:autoSpaceDE w:val="0"/>
      <w:autoSpaceDN w:val="0"/>
      <w:adjustRightInd w:val="0"/>
      <w:spacing w:before="113" w:after="0" w:line="240" w:lineRule="atLeast"/>
      <w:ind w:left="283" w:right="283"/>
      <w:jc w:val="both"/>
      <w:textAlignment w:val="center"/>
    </w:pPr>
    <w:rPr>
      <w:rFonts w:ascii="Open Sans" w:hAnsi="Open Sans" w:cs="Open Sans"/>
      <w:color w:val="000000"/>
      <w:sz w:val="18"/>
      <w:szCs w:val="18"/>
      <w:u w:color="000000"/>
    </w:rPr>
  </w:style>
  <w:style w:type="paragraph" w:customStyle="1" w:styleId="17PRIL-header">
    <w:name w:val="17PRIL-header"/>
    <w:basedOn w:val="17PRIL-txt"/>
    <w:uiPriority w:val="99"/>
    <w:rsid w:val="008C7C77"/>
    <w:pPr>
      <w:suppressAutoHyphens/>
      <w:spacing w:before="170" w:after="57"/>
      <w:jc w:val="left"/>
    </w:pPr>
    <w:rPr>
      <w:b/>
      <w:bCs/>
      <w:sz w:val="20"/>
      <w:szCs w:val="20"/>
    </w:rPr>
  </w:style>
  <w:style w:type="paragraph" w:customStyle="1" w:styleId="17PRIL-bull-1">
    <w:name w:val="17PRIL-bull-1"/>
    <w:basedOn w:val="17PRIL-txt"/>
    <w:uiPriority w:val="99"/>
    <w:rsid w:val="008C7C77"/>
    <w:pPr>
      <w:tabs>
        <w:tab w:val="left" w:pos="283"/>
      </w:tabs>
      <w:spacing w:before="0"/>
      <w:ind w:left="850" w:hanging="227"/>
    </w:pPr>
  </w:style>
  <w:style w:type="character" w:customStyle="1" w:styleId="Bold">
    <w:name w:val="Bold"/>
    <w:uiPriority w:val="99"/>
    <w:rsid w:val="008C7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Новрузова Елизавета Валерьевна</dc:creator>
  <cp:lastModifiedBy>User</cp:lastModifiedBy>
  <cp:revision>2</cp:revision>
  <dcterms:created xsi:type="dcterms:W3CDTF">2023-02-11T08:35:00Z</dcterms:created>
  <dcterms:modified xsi:type="dcterms:W3CDTF">2023-02-11T08:35:00Z</dcterms:modified>
</cp:coreProperties>
</file>