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2" w:rsidRPr="00714832" w:rsidRDefault="00714832" w:rsidP="00714832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proofErr w:type="spellStart"/>
      <w:r w:rsidRPr="0071483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Роспотребнадзор</w:t>
      </w:r>
      <w:proofErr w:type="spellEnd"/>
      <w:r w:rsidRPr="0071483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 проверяет журналы учета работы бактерицидных установок. Инструкция по заполнению, чтобы избежать санкций</w:t>
      </w:r>
    </w:p>
    <w:p w:rsidR="00714832" w:rsidRPr="00714832" w:rsidRDefault="00714832" w:rsidP="00714832">
      <w:pPr>
        <w:shd w:val="clear" w:color="auto" w:fill="DBF3F7"/>
        <w:spacing w:after="150" w:line="450" w:lineRule="atLeast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bookmarkStart w:id="0" w:name="_GoBack"/>
      <w:bookmarkEnd w:id="0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Предлагаем инструкцию для медсестер, как заполнять журнал регистрации работы бактерицидных установок с учетом требований </w:t>
      </w:r>
      <w:proofErr w:type="spellStart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Роспотребнадзора</w:t>
      </w:r>
      <w:proofErr w:type="spellEnd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. В рамках внеплановых визитов контролеры проверяют, как в </w:t>
      </w:r>
      <w:proofErr w:type="spellStart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медорганизации</w:t>
      </w:r>
      <w:proofErr w:type="spellEnd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ведут учет работы бактерицидных установок и </w:t>
      </w:r>
      <w:proofErr w:type="gramStart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УФ-ламп</w:t>
      </w:r>
      <w:proofErr w:type="gramEnd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. Убедитесь, что подчиненные знают правила заполнения журнала по установкам и не допускают типичных ошибок. Чек-лист для </w:t>
      </w:r>
      <w:proofErr w:type="spellStart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самоаудита</w:t>
      </w:r>
      <w:proofErr w:type="spellEnd"/>
      <w:r w:rsidRPr="00714832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перед визитом инспекторов и памятки с правилами заполнения и примером оформления прилагаются.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1483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Какие нарушения находят контролеры</w:t>
      </w:r>
    </w:p>
    <w:p w:rsidR="00714832" w:rsidRPr="00714832" w:rsidRDefault="00714832" w:rsidP="0071483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1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Чаще всего недочеты обнаруживают в трех первых таблицах журнала. В первой, паспортной таблице обычно делают такие ошибки: не считают объем помещения в первой графе, не полностью описывают установку в третьей, не прописывают, какие </w:t>
      </w:r>
      <w:proofErr w:type="gram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 персонал использует</w:t>
      </w:r>
      <w:proofErr w:type="gram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во время ее работы, в пятой. Во второй графе забывают указать реквизиты акта о вводе установки в эксплуатацию. В шестой — срок замены лампы или указывают срок, который противоречит инструкции по эксплуатации.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 второй таблице, где фиксируют ежемесячную отработку лампы, медсестры часто не отмечают, сколько часов лампа может работать до замены и сколько часов она отработала за месяц. Это происходит из-за того, что обычно медработники делают в журналах закладку на текущих записях и открывают сразу на нужной странице. А запись о ежемесячном «</w:t>
      </w:r>
      <w:proofErr w:type="spell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нажеге</w:t>
      </w:r>
      <w:proofErr w:type="spell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ламп нужно делать раз в месяц на первой странице, то есть вернуться в начало журнала, поэтому забывают.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В третьей таблице, где ведут ежедневный учет работы установки, инспекторы часто не находят подпись ответственного лица в последней, десятой графе. Используйте чек-лист из приложения ниже, чтобы провести срочный </w:t>
      </w:r>
      <w:proofErr w:type="spell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самоаудит</w:t>
      </w:r>
      <w:proofErr w:type="spell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журналов перед визитом контролеров.</w:t>
      </w:r>
      <w:bookmarkStart w:id="1" w:name="p1"/>
      <w:bookmarkEnd w:id="1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8655" cy="695960"/>
            <wp:effectExtent l="0" t="0" r="0" b="8890"/>
            <wp:docPr id="4" name="Рисунок 4" descr="https://e.profkiosk.ru/service_tbn2/x0un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x0unu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►</w:t>
      </w:r>
      <w:r w:rsidRPr="0071483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 </w:t>
      </w:r>
      <w:hyperlink r:id="rId6" w:history="1">
        <w:r w:rsidRPr="00714832">
          <w:rPr>
            <w:rFonts w:ascii="Georgia" w:eastAsia="Times New Roman" w:hAnsi="Georgia" w:cs="Times New Roman"/>
            <w:color w:val="1252A1"/>
            <w:sz w:val="27"/>
            <w:szCs w:val="27"/>
            <w:u w:val="single"/>
            <w:lang w:eastAsia="ru-RU"/>
          </w:rPr>
          <w:t xml:space="preserve">Чек-лист для контроля </w:t>
        </w:r>
        <w:proofErr w:type="gramStart"/>
        <w:r w:rsidRPr="00714832">
          <w:rPr>
            <w:rFonts w:ascii="Georgia" w:eastAsia="Times New Roman" w:hAnsi="Georgia" w:cs="Times New Roman"/>
            <w:color w:val="1252A1"/>
            <w:sz w:val="27"/>
            <w:szCs w:val="27"/>
            <w:u w:val="single"/>
            <w:lang w:eastAsia="ru-RU"/>
          </w:rPr>
          <w:t>ведения журнала регистрации работы бактерицидных установок</w:t>
        </w:r>
        <w:proofErr w:type="gramEnd"/>
      </w:hyperlink>
    </w:p>
    <w:p w:rsidR="00714832" w:rsidRPr="00714832" w:rsidRDefault="00714832" w:rsidP="0071483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4720" cy="245745"/>
            <wp:effectExtent l="0" t="0" r="0" b="1905"/>
            <wp:docPr id="3" name="Рисунок 3" descr="https://e.profkiosk.ru/service_tbn2/es290-rt03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es290-rt03-f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32" w:rsidRPr="00714832" w:rsidRDefault="00714832" w:rsidP="00714832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48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журнала, инспекторы </w:t>
      </w:r>
      <w:proofErr w:type="spellStart"/>
      <w:r w:rsidRPr="007148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7148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проверяют сами установки и акты их ввода в эксплуатацию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1483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 вести журнал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каждой бактерицидной установке в клинике ведут отдельный журнал. Делать это начинают, когда вводят прибор в эксплуатацию. Можно вести в бумажном и электронном виде. Во втором случае журнал необходимо распечатывать раз в месяц.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Журнал состоит из четырех таблиц. Первые три заполняет медсестра, последнюю — инженер по медтехнике, который проводит техобслуживание и обработку лампы. Таблицы заполняют с разной периодичностью. Первую, паспортную, заполняют один раз, когда заводят журнал. Вторую — по ежемесячной отработке бактерицидных ламп — заполняют раз в месяц в его последний день. Третью, где ведут ежедневный учет работы установки, заполняют каждый день. Если установка работает в непрерывном режиме, отметки в журнале нужно делать два раза — в начале и конце смены. При периодической работе — при каждом включении и выключении установки. Четвертую таблицу по техобслуживанию и обработке ламп инженер по медтехнике заполняет раз в месяц в день техобслуживания. Памятка со всеми правилами заполнения таблиц и примером оформления — в приложении ниже. Рассмотрим отдельные особенности.</w:t>
      </w:r>
      <w:bookmarkStart w:id="2" w:name="p2"/>
      <w:bookmarkEnd w:id="2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68655" cy="695960"/>
            <wp:effectExtent l="0" t="0" r="0" b="8890"/>
            <wp:docPr id="2" name="Рисунок 2" descr="https://e.profkiosk.ru/service_tbn2/x0un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x0unu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►</w:t>
      </w:r>
      <w:r w:rsidRPr="00714832">
        <w:rPr>
          <w:rFonts w:ascii="Georgia" w:eastAsia="Times New Roman" w:hAnsi="Georgia" w:cs="Georgia"/>
          <w:color w:val="000000"/>
          <w:sz w:val="27"/>
          <w:szCs w:val="27"/>
          <w:lang w:eastAsia="ru-RU"/>
        </w:rPr>
        <w:t> </w:t>
      </w:r>
      <w:hyperlink r:id="rId8" w:history="1">
        <w:r w:rsidRPr="00714832">
          <w:rPr>
            <w:rFonts w:ascii="Georgia" w:eastAsia="Times New Roman" w:hAnsi="Georgia" w:cs="Times New Roman"/>
            <w:color w:val="1252A1"/>
            <w:sz w:val="27"/>
            <w:szCs w:val="27"/>
            <w:u w:val="single"/>
            <w:lang w:eastAsia="ru-RU"/>
          </w:rPr>
          <w:t>Памятка по правилам заполнения журнала с примером оформления</w:t>
        </w:r>
      </w:hyperlink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Паспортная таблица. </w:t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Паспортную таблицу помещают на обложке или титульном листе журнала. Над таблицей пишут название клиники и период ведения журнала. Поскольку журнал ведут с момента ввода установки в эксплуатацию до дня вывода, период ведения журнала не может превышать срок эксплуатации, который установили в инструкции к прибору.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9C9D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9C9D"/>
          <w:sz w:val="27"/>
          <w:szCs w:val="27"/>
          <w:lang w:eastAsia="ru-RU"/>
        </w:rPr>
        <w:t>Журнал можно вести в бумажном и электронном виде, во втором случае его необходимо распечатывать раз в месяц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первой графе таблицы обязательно указывают не только площадь, но и объем помещения, так как выбор модели установки и режима ее работы зависят от этого параметра. Объем считают так: площадь в м</w:t>
      </w:r>
      <w:proofErr w:type="gram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</w:t>
      </w:r>
      <w:proofErr w:type="gram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умножают на высоту в м. В этой же графе указывают заводской и инвентарный номер установки или один из этих номеров. Если в помещении несколько установок, указывают расположение прибора.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 пятой графе, если установка открытого типа, нужно указать </w:t>
      </w:r>
      <w:proofErr w:type="gram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СИЗ</w:t>
      </w:r>
      <w:proofErr w:type="gram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которые работники используют во время ее работы. </w:t>
      </w:r>
      <w:proofErr w:type="gram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Впишите только те СИЗ</w:t>
      </w:r>
      <w:proofErr w:type="gram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которые есть в клинике и которые действительно используете. Это могут быть лицевые маски, респираторы, защитные очки, перчатки, медицинский костюм. Если установка закрытого типа, напишите в графе: «не предусмотрено».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Таблица по ежемесячной отработке лампы. </w:t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Эту таблицу медсестра заполняет в последний день месяца, за который считает отработку. Месяц вносит в первую графу. Поскольку лампы обычно хватает на несколько лет, в первой графе рядом с месяцем требуют указывать год. Во второй графе фиксируют, сколько часов лампа работала в этом месяце. Для этого складывают ежедневные данные за все дни месяца. В третьей графе остаток работы считают так: вычитают из срока замены лампы, который в паспортной таблице внесли в шестую строку, то число, которое внесли во вторую графу текущей таблицы.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Таблица по ежедневному учету работы установки. </w:t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Таблицу заполняет медсестра, которая следит за работой установки. Здесь, как и в других таблицах, должна заполнить все графы. Если не может указать в восьмой графе интервал между сеансами облучения, поскольку ведет журнал по установке закрытого типа, то в графе должна поставить прочерк, не оставлять пустой.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третьей графе в качестве объекта обеззараживания указывают «воздух», «поверхности» либо и то, и другое. Что должна обеззараживать установка, производитель указывает в техническом паспорте или в инструкции по эксплуатации. В четвертой графе вид микроорганизма, как правило, пишут «санитарно-показательный».</w:t>
      </w:r>
    </w:p>
    <w:p w:rsidR="00714832" w:rsidRPr="00714832" w:rsidRDefault="00714832" w:rsidP="00714832">
      <w:pPr>
        <w:shd w:val="clear" w:color="auto" w:fill="FFFFFF"/>
        <w:spacing w:after="795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пятой графе режим облучения указывают в зависимости от типа установки. Его можно посмотреть в паспортной таблице в третьей строке. Если прибор закрытого типа, то режим облучения «непрерывный», если открытого — то режим «повторно-кратковременный».</w:t>
      </w:r>
    </w:p>
    <w:p w:rsidR="00714832" w:rsidRPr="00714832" w:rsidRDefault="00714832" w:rsidP="00714832">
      <w:pPr>
        <w:shd w:val="clear" w:color="auto" w:fill="DBF3F7"/>
        <w:spacing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46175" cy="259080"/>
            <wp:effectExtent l="0" t="0" r="0" b="7620"/>
            <wp:docPr id="1" name="Рисунок 1" descr="https://e.profkiosk.ru/service_tbn2/es290-il06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es290-il06-f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Пропишите режим работы установки, который рекомендует производитель, в журнале и на самом приборе. Старшей медсестре это поможет контролировать, что подчиненные соблюдают режим облучения, а они смогут вовремя вспомнить о том, чтобы выключить или включить установку и сделать запись в журнале.</w:t>
      </w:r>
    </w:p>
    <w:p w:rsidR="00714832" w:rsidRPr="00714832" w:rsidRDefault="00714832" w:rsidP="00714832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Восьмую графу заполняют в соответствии с тем, что писали в пятой. Если в пятой указали «непрерывный» режим облучения, в восьмой графе ставят прочерк. Если режим «повторно-кратковременный», то в восьмой графе пишут время, когда ненадолго выключили прибор, и время, когда снова его включили. Время здесь и в графах 6 и 7 указывают с точностью до минуты.</w:t>
      </w:r>
    </w:p>
    <w:p w:rsidR="00714832" w:rsidRPr="00714832" w:rsidRDefault="00714832" w:rsidP="0071483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1483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Таблица по ТО и обработке ламп. </w:t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Записи в этой таблице делает инженер по медтехнике в день </w:t>
      </w:r>
      <w:proofErr w:type="gramStart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ежемесячного</w:t>
      </w:r>
      <w:proofErr w:type="gramEnd"/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ТО и обработки ламп. </w:t>
      </w:r>
      <w:r w:rsidRPr="0071483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 первой графе таблицы указывают дату. Во второй графе должны стоять Ф. И. О. инженера, который выполнил работы, в третьей — его подпись</w:t>
      </w:r>
    </w:p>
    <w:p w:rsidR="00461BC3" w:rsidRPr="00BA61D7" w:rsidRDefault="00BA61D7"/>
    <w:p w:rsidR="00BE1B40" w:rsidRPr="00BA61D7" w:rsidRDefault="00BE1B40"/>
    <w:p w:rsidR="00BE1B40" w:rsidRPr="00BA61D7" w:rsidRDefault="00BE1B40">
      <w:pPr>
        <w:rPr>
          <w:b/>
          <w:color w:val="FF0000"/>
        </w:rPr>
      </w:pPr>
    </w:p>
    <w:p w:rsidR="00BE1B40" w:rsidRPr="00BE1B40" w:rsidRDefault="00BE1B40">
      <w:pPr>
        <w:rPr>
          <w:b/>
          <w:color w:val="FF0000"/>
        </w:rPr>
      </w:pPr>
      <w:r w:rsidRPr="00BE1B40">
        <w:rPr>
          <w:rFonts w:ascii="Georgia" w:hAnsi="Georgia"/>
          <w:b/>
          <w:color w:val="FF0000"/>
          <w:sz w:val="27"/>
          <w:szCs w:val="27"/>
          <w:shd w:val="clear" w:color="auto" w:fill="FFFFFF"/>
        </w:rPr>
        <w:t>Журнал можно вести в бумажном и электронном виде, во втором случае его необходимо распечатывать раз в месяц</w:t>
      </w:r>
    </w:p>
    <w:sectPr w:rsidR="00BE1B40" w:rsidRPr="00B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7F"/>
    <w:rsid w:val="00255B3B"/>
    <w:rsid w:val="002C6FE8"/>
    <w:rsid w:val="00714832"/>
    <w:rsid w:val="009B084F"/>
    <w:rsid w:val="00BA61D7"/>
    <w:rsid w:val="00BE1B40"/>
    <w:rsid w:val="00E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">
    <w:name w:val="article-page-block__author-name"/>
    <w:basedOn w:val="a0"/>
    <w:rsid w:val="00714832"/>
  </w:style>
  <w:style w:type="character" w:customStyle="1" w:styleId="article-page-blockauthor-comma">
    <w:name w:val="article-page-block__author-comma"/>
    <w:basedOn w:val="a0"/>
    <w:rsid w:val="00714832"/>
  </w:style>
  <w:style w:type="character" w:customStyle="1" w:styleId="article-page-blockauthor-post">
    <w:name w:val="article-page-block__author-post"/>
    <w:basedOn w:val="a0"/>
    <w:rsid w:val="00714832"/>
  </w:style>
  <w:style w:type="paragraph" w:styleId="a3">
    <w:name w:val="Normal (Web)"/>
    <w:basedOn w:val="a"/>
    <w:uiPriority w:val="99"/>
    <w:semiHidden/>
    <w:unhideWhenUsed/>
    <w:rsid w:val="0071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14832"/>
  </w:style>
  <w:style w:type="character" w:styleId="a4">
    <w:name w:val="Hyperlink"/>
    <w:basedOn w:val="a0"/>
    <w:uiPriority w:val="99"/>
    <w:semiHidden/>
    <w:unhideWhenUsed/>
    <w:rsid w:val="007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4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">
    <w:name w:val="article-page-block__author-name"/>
    <w:basedOn w:val="a0"/>
    <w:rsid w:val="00714832"/>
  </w:style>
  <w:style w:type="character" w:customStyle="1" w:styleId="article-page-blockauthor-comma">
    <w:name w:val="article-page-block__author-comma"/>
    <w:basedOn w:val="a0"/>
    <w:rsid w:val="00714832"/>
  </w:style>
  <w:style w:type="character" w:customStyle="1" w:styleId="article-page-blockauthor-post">
    <w:name w:val="article-page-block__author-post"/>
    <w:basedOn w:val="a0"/>
    <w:rsid w:val="00714832"/>
  </w:style>
  <w:style w:type="paragraph" w:styleId="a3">
    <w:name w:val="Normal (Web)"/>
    <w:basedOn w:val="a"/>
    <w:uiPriority w:val="99"/>
    <w:semiHidden/>
    <w:unhideWhenUsed/>
    <w:rsid w:val="0071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14832"/>
  </w:style>
  <w:style w:type="character" w:styleId="a4">
    <w:name w:val="Hyperlink"/>
    <w:basedOn w:val="a0"/>
    <w:uiPriority w:val="99"/>
    <w:semiHidden/>
    <w:unhideWhenUsed/>
    <w:rsid w:val="007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8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584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312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43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36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6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13227">
              <w:marLeft w:val="-225"/>
              <w:marRight w:val="-22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55cec16c-8388-4e2e-893f-ad373f97910b.pdf;43-4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profkiosk.ru/eServices/service_content/file/7d0b77c1-f57f-4a19-8393-ad76417bcab6.jpg;42___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2023-02-11T07:30:00Z</dcterms:created>
  <dcterms:modified xsi:type="dcterms:W3CDTF">2023-09-13T10:55:00Z</dcterms:modified>
</cp:coreProperties>
</file>