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3"/>
        <w:gridCol w:w="2321"/>
        <w:gridCol w:w="1253"/>
        <w:gridCol w:w="496"/>
        <w:gridCol w:w="1374"/>
        <w:gridCol w:w="1741"/>
        <w:gridCol w:w="295"/>
      </w:tblGrid>
      <w:tr w:rsidR="005E7E8E" w:rsidRPr="0048344B" w:rsidTr="0048344B">
        <w:trPr>
          <w:gridAfter w:val="1"/>
          <w:wAfter w:w="63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Стандартная операционная</w:t>
            </w:r>
          </w:p>
          <w:p w:rsidR="005E7E8E" w:rsidRDefault="005E7E8E"/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процедура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текущей уборки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помещений в ГБУЗ _________________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Pr="0048344B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СОП-03-18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Редакция 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ввода в действие: 19.01.2020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44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А.З. Иванов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Разработано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М.Р. Петров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Л.Р. Сидоров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Оформлено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Л.Р. Смирнов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</w:p>
          <w:p w:rsidR="005E7E8E" w:rsidRDefault="005E7E8E"/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фельдшер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Р.Р. Ворошилов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18.01.2020</w:t>
            </w:r>
          </w:p>
        </w:tc>
      </w:tr>
      <w:tr w:rsidR="005E7E8E" w:rsidTr="0048344B">
        <w:trPr>
          <w:gridAfter w:val="1"/>
          <w:wAfter w:w="63" w:type="dxa"/>
        </w:trPr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 w:rsidTr="0048344B">
        <w:tc>
          <w:tcPr>
            <w:tcW w:w="95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ОБЩИЕ ПОЛОЖЕНИЯ</w:t>
            </w:r>
          </w:p>
        </w:tc>
      </w:tr>
      <w:tr w:rsidR="005E7E8E" w:rsidTr="00483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7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риска возникновения инфекций, связанных с оказанием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медицинской помощи, путем надлежащего проведения текущей уборки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</w:tr>
      <w:tr w:rsidR="005E7E8E" w:rsidTr="00483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7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 предназначена для применения во всех структурных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подразделениях ГБУЗ _________</w:t>
            </w:r>
          </w:p>
        </w:tc>
      </w:tr>
      <w:tr w:rsidR="005E7E8E" w:rsidRPr="0048344B" w:rsidTr="00483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</w:p>
          <w:p w:rsidR="005E7E8E" w:rsidRDefault="005E7E8E"/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  <w:t>средства</w:t>
            </w:r>
          </w:p>
        </w:tc>
        <w:tc>
          <w:tcPr>
            <w:tcW w:w="7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Уборочный инвентарь, бактерицидная лампа, емкость с рабочим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раствором, емкость для раствора, предназначенного для дезинфекции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поверхностей, мебели, аппаратов, приборов и оборудования, емкость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рабочим раствором для обеззараживания уборочного 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использования многоразовой ветоши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дезинфекции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использованной ветоши)</w:t>
            </w:r>
          </w:p>
        </w:tc>
      </w:tr>
      <w:tr w:rsidR="005E7E8E" w:rsidRPr="0048344B" w:rsidTr="004834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Расходные</w:t>
            </w:r>
          </w:p>
          <w:p w:rsidR="005E7E8E" w:rsidRDefault="005E7E8E"/>
          <w:p w:rsidR="005E7E8E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  <w:t>материалы</w:t>
            </w:r>
          </w:p>
        </w:tc>
        <w:tc>
          <w:tcPr>
            <w:tcW w:w="78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Ветошь (разовая либо многоразовая), моющие средства,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дезинфицирующие средства, спецодежда: халат и средства</w:t>
            </w:r>
          </w:p>
          <w:p w:rsidR="005E7E8E" w:rsidRPr="0048344B" w:rsidRDefault="005E7E8E">
            <w:pPr>
              <w:rPr>
                <w:lang w:val="ru-RU"/>
              </w:rPr>
            </w:pPr>
          </w:p>
          <w:p w:rsidR="005E7E8E" w:rsidRPr="0048344B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индивидуальной защиты (перчатки, маски, колпаки)</w:t>
            </w:r>
          </w:p>
        </w:tc>
      </w:tr>
      <w:tr w:rsidR="005E7E8E" w:rsidRPr="0048344B" w:rsidTr="0048344B">
        <w:tc>
          <w:tcPr>
            <w:tcW w:w="957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7E8E" w:rsidRPr="0048344B" w:rsidTr="0048344B">
        <w:tc>
          <w:tcPr>
            <w:tcW w:w="95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НОРМАТИВНО-СПРАВОЧНАЯ ИНФОРМАЦИЯ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2.1.3.2630-10 «Санитарно-эпидемиологические требования к организациям,</w:t>
            </w:r>
            <w:r w:rsidRPr="0048344B">
              <w:rPr>
                <w:lang w:val="ru-RU"/>
              </w:rPr>
              <w:br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осуществляющим медицинскую деятельность»</w:t>
            </w:r>
          </w:p>
        </w:tc>
      </w:tr>
      <w:tr w:rsidR="005E7E8E" w:rsidRPr="0048344B" w:rsidTr="0048344B">
        <w:tc>
          <w:tcPr>
            <w:tcW w:w="957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7E8E" w:rsidTr="0048344B">
        <w:tc>
          <w:tcPr>
            <w:tcW w:w="95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ТЕРМИНЫ И ОПРЕДЕЛЕНИЯ, СОКРАЩЕНИЯ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Текущая уборка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комплекс мероприятий, которые направлены на эффективное и своевременное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загрязнений всех типов в рамках помещения и проводятся два раза в сутки, а также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 необходимости в течение рабочего времени.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Дезинфицирующие средства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химические и физические средства, применяемые для</w:t>
            </w:r>
            <w:r w:rsidRPr="0048344B">
              <w:rPr>
                <w:lang w:val="ru-RU"/>
              </w:rPr>
              <w:br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уничтожения во внешней среде возбудителей инфекционных заболеваний человека.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Отходы класса А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эпидемиологически безопасные отходы, приближенные по составу к твердым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бытовым отходам.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Отходы класса Б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эпидемиологически опасные отходы. Инфицированные и потенциально</w:t>
            </w:r>
            <w:r w:rsidRPr="0048344B">
              <w:rPr>
                <w:lang w:val="ru-RU"/>
              </w:rPr>
              <w:br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инфицированные отходы (материалы и инструменты, предметы,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загрязненные кровью и/или другими биологическими жидкостями). Патологоанатомические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отходы. Органические операционные отходы (органы, ткани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СИЗ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средства индивидуальной защиты (перчатки, маски, колпаки).</w:t>
            </w:r>
          </w:p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изделия медицинского назначения</w:t>
            </w:r>
          </w:p>
        </w:tc>
      </w:tr>
    </w:tbl>
    <w:p w:rsidR="005E7E8E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 ПРОЦЕДУРА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7"/>
        <w:gridCol w:w="6376"/>
        <w:gridCol w:w="2187"/>
      </w:tblGrid>
      <w:tr w:rsidR="005E7E8E">
        <w:trPr>
          <w:trHeight w:val="2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Шаг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E7E8E" w:rsidRPr="0048344B">
        <w:trPr>
          <w:trHeight w:val="22"/>
        </w:trPr>
        <w:tc>
          <w:tcPr>
            <w:tcW w:w="70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Текущая уборка проводится два раза в сутки с использованием моющих и дезинфицирующих средств с последующим обеззараживанием воздуха и проветриванием помещения</w:t>
            </w:r>
          </w:p>
        </w:tc>
      </w:tr>
      <w:tr w:rsidR="005E7E8E">
        <w:trPr>
          <w:trHeight w:val="22"/>
        </w:trPr>
        <w:tc>
          <w:tcPr>
            <w:tcW w:w="705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Уборочный инвентарь должен иметь четкую маркировку или цветовое кодирование с учетом функционального назначения помещений и видов уборочных работ и храниться в специально отведенном для этого месте либо в шкафу. Уборочный инвентарь для пола и стен должен храниться отдельно (либо на разных полках).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 цветового кодирования размещается в зоне хранения инвентаря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Диспетчер АХЧ</w:t>
            </w:r>
          </w:p>
          <w:p w:rsidR="005E7E8E" w:rsidRDefault="005E7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rPr>
          <w:trHeight w:val="22"/>
        </w:trPr>
        <w:tc>
          <w:tcPr>
            <w:tcW w:w="7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Подготовительный этап: надеть спецодежду, СИЗ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</w:tr>
      <w:tr w:rsidR="005E7E8E">
        <w:trPr>
          <w:trHeight w:val="22"/>
        </w:trPr>
        <w:tc>
          <w:tcPr>
            <w:tcW w:w="7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Текущая уборка процедурных, смотровых, манипуляционных кабинетов: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Дезинфекция, промывание и высушивание инструментов с отметкой на этикетке накопителя времени экспозиции дезраствора.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Сбор изделий медицинского назначения однократного применения (отходы класса Б).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3.При организации текущей уборке в инфекционном отделении больницы сбор отходов класса В в отделениях не инфекционного профиля.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Сбор отходов класса А в отделениях не инфекционного профиля.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Протирание горизонтальных поверхностей: мебели, </w:t>
            </w: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полок для хранения медикаментов и ИМН, оборудования, аппаратуры, ручек дверей, выключателей подоконников ветошью, смоченной в дезрастворе.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После выдержанной экспозиции дезраствора (согласно инструкции по применению к каждому средству) протереть все поверхности ветошью, смоченной в чистой воде. Предпочтительней использовать дезинфицирующие средства с моющим эффектом без последующего смывания водой.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Мытье пола.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Обеззараживание воздуха (согласно инструкции по эксплуатации бактерицидной установки).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Проветривание помещения в течение 20 минут.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Текущая уборка палатных помещений: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Сбор отходов класса.А в отделениях не инфекционного профиля, класс В в отделениях инфекционного профиля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Сбор использованного белья.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Протирание горизонтальных поверхностей мебели: спинок кроватей, прикроватных осветительных приборов, оборудования, ручек дверей, подоконников, поверхностей тумбочек.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Мытье раковин, душевых, санузлов (если они имеются в палате), смена ветоши, протирание ручек дверей, выключателей.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Мытье пола.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Обеззараживание воздуха (согласно инструкции по эксплуатации бактерицидной установки).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Проветривание помещения в течение 20 минут.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Уборщик служебных помещений</w:t>
            </w: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Уборщик служебных помещений</w:t>
            </w: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Pr="0048344B" w:rsidRDefault="005E7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:rsidR="005E7E8E" w:rsidRDefault="005E7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E7E8E" w:rsidRDefault="005E7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rPr>
          <w:trHeight w:val="22"/>
        </w:trPr>
        <w:tc>
          <w:tcPr>
            <w:tcW w:w="7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3..</w:t>
            </w:r>
          </w:p>
        </w:tc>
        <w:tc>
          <w:tcPr>
            <w:tcW w:w="56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Использованную многоразовую ветошь обеззараживают в дезрастворе, стирают и сушат.</w:t>
            </w:r>
          </w:p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Использованную разовую ветошь выкидывают в емкость для сбора отходов класса Б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5E7E8E" w:rsidRDefault="005E7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rPr>
          <w:trHeight w:val="22"/>
        </w:trPr>
        <w:tc>
          <w:tcPr>
            <w:tcW w:w="7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Произвести запись в журнале регистрации и контроля работы бактерицидной установки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</w:tbl>
    <w:p w:rsidR="005E7E8E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ЗАПИСИ ПО КАЧЕСТВУ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3"/>
        <w:gridCol w:w="640"/>
        <w:gridCol w:w="2048"/>
        <w:gridCol w:w="1313"/>
        <w:gridCol w:w="3276"/>
      </w:tblGrid>
      <w:tr w:rsidR="005E7E8E">
        <w:trPr>
          <w:trHeight w:val="86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(бумажный/электронный)</w:t>
            </w:r>
          </w:p>
        </w:tc>
      </w:tr>
      <w:tr w:rsidR="005E7E8E">
        <w:trPr>
          <w:trHeight w:val="2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EC3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34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и контроля работы бактерицидной установки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Pr="0048344B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EC37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Бумажный</w:t>
            </w:r>
          </w:p>
        </w:tc>
      </w:tr>
    </w:tbl>
    <w:p w:rsidR="005E7E8E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ПРИЛОЖЕНИЯ</w:t>
      </w:r>
    </w:p>
    <w:p w:rsidR="005E7E8E" w:rsidRPr="0048344B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344B">
        <w:rPr>
          <w:rFonts w:hAnsi="Times New Roman" w:cs="Times New Roman"/>
          <w:color w:val="000000"/>
          <w:sz w:val="24"/>
          <w:szCs w:val="24"/>
          <w:lang w:val="ru-RU"/>
        </w:rPr>
        <w:t>Приложение № 1. Блок-схема процедуры выполнения текущей уборки</w:t>
      </w:r>
    </w:p>
    <w:p w:rsidR="005E7E8E" w:rsidRPr="0048344B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344B">
        <w:rPr>
          <w:rFonts w:hAnsi="Times New Roman" w:cs="Times New Roman"/>
          <w:color w:val="000000"/>
          <w:sz w:val="24"/>
          <w:szCs w:val="24"/>
          <w:lang w:val="ru-RU"/>
        </w:rPr>
        <w:t>Приложение № 2. Лист ознакомления</w:t>
      </w:r>
    </w:p>
    <w:p w:rsidR="005E7E8E" w:rsidRPr="0048344B" w:rsidRDefault="00EC37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344B">
        <w:rPr>
          <w:rFonts w:hAnsi="Times New Roman" w:cs="Times New Roman"/>
          <w:color w:val="000000"/>
          <w:sz w:val="24"/>
          <w:szCs w:val="24"/>
          <w:lang w:val="ru-RU"/>
        </w:rPr>
        <w:t>Приложение № 4. Лист регистрационных изменений</w:t>
      </w:r>
    </w:p>
    <w:p w:rsidR="005E7E8E" w:rsidRPr="0048344B" w:rsidRDefault="005E7E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7E8E" w:rsidRPr="0048344B" w:rsidRDefault="00EC37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8344B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</w:p>
    <w:p w:rsidR="005E7E8E" w:rsidRPr="0048344B" w:rsidRDefault="00EC37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34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Блок-схема процедуры выполнения текущей уборки</w:t>
      </w:r>
    </w:p>
    <w:p w:rsidR="005E7E8E" w:rsidRDefault="00EC377D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830114" cy="7659169"/>
            <wp:effectExtent l="0" t="0" r="0" b="0"/>
            <wp:docPr id="1" name="Picture 1" descr="/api/doc/v1/image/-14871665?moduleId=118&amp;id=6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4871665?moduleId=118&amp;id=617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114" cy="76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8E" w:rsidRDefault="005E7E8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E7E8E" w:rsidRDefault="00EC377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5E7E8E" w:rsidRDefault="00EC377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p w:rsidR="005E7E8E" w:rsidRDefault="005E7E8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8"/>
        <w:gridCol w:w="3051"/>
        <w:gridCol w:w="1887"/>
        <w:gridCol w:w="1855"/>
        <w:gridCol w:w="1699"/>
      </w:tblGrid>
      <w:tr w:rsidR="005E7E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EC37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E8E">
        <w:tc>
          <w:tcPr>
            <w:tcW w:w="1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7E8E" w:rsidRDefault="005E7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4A5D" w:rsidRDefault="002E4A5D"/>
    <w:sectPr w:rsidR="002E4A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4A5D"/>
    <w:rsid w:val="003514A0"/>
    <w:rsid w:val="0048344B"/>
    <w:rsid w:val="004F7E17"/>
    <w:rsid w:val="005A05CE"/>
    <w:rsid w:val="005E7E8E"/>
    <w:rsid w:val="00653AF6"/>
    <w:rsid w:val="00B73A5A"/>
    <w:rsid w:val="00E438A1"/>
    <w:rsid w:val="00EC377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Елена Вячеславовна</dc:creator>
  <dc:description>Подготовлено экспертами Актион-МЦФЭР</dc:description>
  <cp:lastModifiedBy>User</cp:lastModifiedBy>
  <cp:revision>2</cp:revision>
  <dcterms:created xsi:type="dcterms:W3CDTF">2023-11-13T10:36:00Z</dcterms:created>
  <dcterms:modified xsi:type="dcterms:W3CDTF">2023-11-13T10:36:00Z</dcterms:modified>
</cp:coreProperties>
</file>