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2D63A2" w:rsidTr="002D63A2">
        <w:tc>
          <w:tcPr>
            <w:tcW w:w="9782" w:type="dxa"/>
          </w:tcPr>
          <w:p w:rsidR="002D63A2" w:rsidRPr="00C80CE6" w:rsidRDefault="002D63A2" w:rsidP="002D63A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C80CE6">
              <w:rPr>
                <w:rFonts w:cs="Times New Roman"/>
                <w:sz w:val="28"/>
                <w:szCs w:val="28"/>
              </w:rPr>
              <w:t>СТАНДАРТНЫЕ ОПЕРАЦИОННЫЕ ПРОЦЕДУРЫ</w:t>
            </w:r>
          </w:p>
          <w:p w:rsidR="002D63A2" w:rsidRPr="00C80CE6" w:rsidRDefault="002D63A2" w:rsidP="002D63A2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:rsidR="002D63A2" w:rsidRDefault="002D63A2" w:rsidP="002D63A2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80CE6">
              <w:rPr>
                <w:rFonts w:cs="Times New Roman"/>
                <w:b/>
                <w:bCs/>
                <w:sz w:val="28"/>
                <w:szCs w:val="28"/>
              </w:rPr>
              <w:t>НАЗВАНИЕ</w:t>
            </w:r>
            <w:r w:rsidRPr="00C80CE6">
              <w:rPr>
                <w:rFonts w:cs="Times New Roman"/>
                <w:sz w:val="28"/>
                <w:szCs w:val="28"/>
              </w:rPr>
              <w:t xml:space="preserve">: </w:t>
            </w:r>
            <w:r w:rsidRPr="003D504A">
              <w:rPr>
                <w:b/>
                <w:sz w:val="32"/>
                <w:szCs w:val="32"/>
                <w:lang w:val="ru-RU"/>
              </w:rPr>
              <w:t>Алгоритм работы отдела несоответствий</w:t>
            </w:r>
            <w:r w:rsidRPr="00C80CE6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2D63A2" w:rsidRPr="00C80CE6" w:rsidRDefault="002D63A2" w:rsidP="002D63A2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:rsidR="002D63A2" w:rsidRPr="00C80CE6" w:rsidRDefault="002D63A2" w:rsidP="002D63A2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C80CE6">
              <w:rPr>
                <w:rFonts w:cs="Times New Roman"/>
                <w:b/>
                <w:bCs/>
                <w:sz w:val="28"/>
                <w:szCs w:val="28"/>
              </w:rPr>
              <w:t>№ СОП-</w:t>
            </w: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КАГ-03</w:t>
            </w:r>
          </w:p>
          <w:p w:rsidR="002D63A2" w:rsidRPr="00C80CE6" w:rsidRDefault="002D63A2" w:rsidP="002D63A2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:rsidR="002D63A2" w:rsidRPr="00C80CE6" w:rsidRDefault="002D63A2" w:rsidP="002D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C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ЗАПУСКА:</w:t>
            </w:r>
            <w:r w:rsidRPr="00C80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3A2" w:rsidRDefault="002D63A2"/>
        </w:tc>
      </w:tr>
    </w:tbl>
    <w:p w:rsidR="00034A1F" w:rsidRDefault="00034A1F"/>
    <w:tbl>
      <w:tblPr>
        <w:tblW w:w="9778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018"/>
        <w:gridCol w:w="2265"/>
        <w:gridCol w:w="1680"/>
        <w:gridCol w:w="1888"/>
      </w:tblGrid>
      <w:tr w:rsidR="002D63A2" w:rsidRPr="00C80CE6" w:rsidTr="002D63A2">
        <w:trPr>
          <w:trHeight w:val="465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C80CE6">
              <w:rPr>
                <w:rFonts w:cs="Times New Roman"/>
                <w:b/>
                <w:bCs/>
                <w:szCs w:val="28"/>
                <w:lang w:val="ru-RU"/>
              </w:rPr>
              <w:t>Роль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C80CE6">
              <w:rPr>
                <w:rFonts w:cs="Times New Roman"/>
                <w:b/>
                <w:bCs/>
                <w:szCs w:val="28"/>
                <w:lang w:val="ru-RU"/>
              </w:rPr>
              <w:t>Ответственность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C80CE6">
              <w:rPr>
                <w:rFonts w:cs="Times New Roman"/>
                <w:b/>
                <w:bCs/>
                <w:szCs w:val="28"/>
                <w:lang w:val="ru-RU"/>
              </w:rPr>
              <w:t>ФИО/Должность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C80CE6">
              <w:rPr>
                <w:rFonts w:cs="Times New Roman"/>
                <w:b/>
                <w:bCs/>
                <w:szCs w:val="28"/>
                <w:lang w:val="ru-RU"/>
              </w:rPr>
              <w:t>Дата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C80CE6">
              <w:rPr>
                <w:rFonts w:cs="Times New Roman"/>
                <w:b/>
                <w:bCs/>
                <w:szCs w:val="28"/>
                <w:lang w:val="ru-RU"/>
              </w:rPr>
              <w:t>Подпись</w:t>
            </w:r>
          </w:p>
        </w:tc>
      </w:tr>
      <w:tr w:rsidR="002D63A2" w:rsidRPr="00C80CE6" w:rsidTr="002D63A2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C80CE6">
              <w:rPr>
                <w:rFonts w:cs="Times New Roman"/>
                <w:b/>
                <w:bCs/>
                <w:szCs w:val="28"/>
                <w:lang w:val="ru-RU"/>
              </w:rPr>
              <w:t>Автор(ы)</w:t>
            </w:r>
          </w:p>
        </w:tc>
        <w:tc>
          <w:tcPr>
            <w:tcW w:w="2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  <w:proofErr w:type="spellStart"/>
            <w:r w:rsidRPr="00C80CE6">
              <w:rPr>
                <w:rFonts w:cs="Times New Roman"/>
                <w:szCs w:val="28"/>
              </w:rPr>
              <w:t>Подпись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за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правильное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C80CE6">
              <w:rPr>
                <w:rFonts w:cs="Times New Roman"/>
                <w:szCs w:val="28"/>
              </w:rPr>
              <w:t>полное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заполнение</w:t>
            </w:r>
            <w:proofErr w:type="spellEnd"/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Default="00687B45" w:rsidP="00034A1F">
            <w:pPr>
              <w:pStyle w:val="TableContents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ФИО</w:t>
            </w:r>
            <w:r w:rsidR="002D63A2" w:rsidRPr="00C80CE6">
              <w:rPr>
                <w:rFonts w:cs="Times New Roman"/>
                <w:szCs w:val="28"/>
                <w:lang w:val="ru-RU"/>
              </w:rPr>
              <w:t>. / Менеджер по качеству</w:t>
            </w:r>
            <w:r w:rsidR="002D63A2">
              <w:rPr>
                <w:rFonts w:cs="Times New Roman"/>
                <w:szCs w:val="28"/>
                <w:lang w:val="ru-RU"/>
              </w:rPr>
              <w:t>;</w:t>
            </w:r>
          </w:p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</w:tr>
      <w:tr w:rsidR="002D63A2" w:rsidRPr="00C80CE6" w:rsidTr="002D63A2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C80CE6">
              <w:rPr>
                <w:rFonts w:cs="Times New Roman"/>
                <w:b/>
                <w:bCs/>
                <w:szCs w:val="28"/>
                <w:lang w:val="ru-RU"/>
              </w:rPr>
              <w:t>Одобрено</w:t>
            </w:r>
          </w:p>
        </w:tc>
        <w:tc>
          <w:tcPr>
            <w:tcW w:w="2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  <w:proofErr w:type="spellStart"/>
            <w:r w:rsidRPr="00C80CE6">
              <w:rPr>
                <w:rFonts w:cs="Times New Roman"/>
                <w:szCs w:val="28"/>
              </w:rPr>
              <w:t>Подпись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за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проверку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C80CE6">
              <w:rPr>
                <w:rFonts w:cs="Times New Roman"/>
                <w:szCs w:val="28"/>
              </w:rPr>
              <w:t>соответствие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документам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Лаборатории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  <w:lang w:val="ru-RU"/>
              </w:rPr>
            </w:pPr>
          </w:p>
          <w:p w:rsidR="002D63A2" w:rsidRPr="00C80CE6" w:rsidRDefault="00687B45" w:rsidP="00034A1F">
            <w:pPr>
              <w:pStyle w:val="TableContents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ФИО</w:t>
            </w:r>
            <w:r w:rsidR="002D63A2" w:rsidRPr="00C80CE6">
              <w:rPr>
                <w:rFonts w:cs="Times New Roman"/>
                <w:szCs w:val="28"/>
                <w:lang w:val="ru-RU"/>
              </w:rPr>
              <w:t xml:space="preserve">/ </w:t>
            </w:r>
            <w:proofErr w:type="spellStart"/>
            <w:r w:rsidR="002D63A2" w:rsidRPr="00C80CE6">
              <w:rPr>
                <w:rFonts w:cs="Times New Roman"/>
                <w:szCs w:val="28"/>
                <w:lang w:val="ru-RU"/>
              </w:rPr>
              <w:t>Зав.лабораторией</w:t>
            </w:r>
            <w:proofErr w:type="spellEnd"/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</w:tr>
      <w:tr w:rsidR="002D63A2" w:rsidRPr="00C80CE6" w:rsidTr="002D63A2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C80CE6">
              <w:rPr>
                <w:rFonts w:cs="Times New Roman"/>
                <w:b/>
                <w:bCs/>
                <w:szCs w:val="28"/>
                <w:lang w:val="ru-RU"/>
              </w:rPr>
              <w:t>Проверено</w:t>
            </w:r>
          </w:p>
        </w:tc>
        <w:tc>
          <w:tcPr>
            <w:tcW w:w="2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  <w:proofErr w:type="spellStart"/>
            <w:r w:rsidRPr="00C80CE6">
              <w:rPr>
                <w:rFonts w:cs="Times New Roman"/>
                <w:szCs w:val="28"/>
              </w:rPr>
              <w:t>Подпись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за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соответствие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Гарантии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Качества</w:t>
            </w:r>
            <w:proofErr w:type="spellEnd"/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687B45" w:rsidP="00034A1F">
            <w:pPr>
              <w:pStyle w:val="TableContents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ФИО</w:t>
            </w:r>
            <w:r w:rsidR="002D63A2" w:rsidRPr="00C80CE6">
              <w:rPr>
                <w:rFonts w:cs="Times New Roman"/>
                <w:szCs w:val="28"/>
                <w:lang w:val="ru-RU"/>
              </w:rPr>
              <w:t xml:space="preserve"> / Менеджер по качеству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</w:tr>
      <w:tr w:rsidR="002D63A2" w:rsidRPr="00C80CE6" w:rsidTr="002D63A2">
        <w:trPr>
          <w:trHeight w:val="1266"/>
        </w:trPr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C80CE6">
              <w:rPr>
                <w:rFonts w:cs="Times New Roman"/>
                <w:b/>
                <w:bCs/>
                <w:szCs w:val="28"/>
                <w:lang w:val="ru-RU"/>
              </w:rPr>
              <w:t>Выдано</w:t>
            </w:r>
          </w:p>
        </w:tc>
        <w:tc>
          <w:tcPr>
            <w:tcW w:w="2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  <w:proofErr w:type="spellStart"/>
            <w:r w:rsidRPr="00C80CE6">
              <w:rPr>
                <w:rFonts w:cs="Times New Roman"/>
                <w:szCs w:val="28"/>
              </w:rPr>
              <w:t>Подписи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за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выдачу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этого</w:t>
            </w:r>
            <w:proofErr w:type="spellEnd"/>
            <w:r w:rsidRPr="00C80CE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szCs w:val="28"/>
              </w:rPr>
              <w:t>документа</w:t>
            </w:r>
            <w:proofErr w:type="spellEnd"/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687B45" w:rsidP="00034A1F">
            <w:pPr>
              <w:pStyle w:val="TableContents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ФИО</w:t>
            </w:r>
            <w:r w:rsidR="002D63A2" w:rsidRPr="00C80CE6">
              <w:rPr>
                <w:rFonts w:cs="Times New Roman"/>
                <w:szCs w:val="28"/>
                <w:lang w:val="ru-RU"/>
              </w:rPr>
              <w:t>/ Менеджер по качеству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</w:tr>
    </w:tbl>
    <w:p w:rsidR="002D63A2" w:rsidRDefault="002D63A2"/>
    <w:tbl>
      <w:tblPr>
        <w:tblW w:w="9771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992"/>
        <w:gridCol w:w="5863"/>
      </w:tblGrid>
      <w:tr w:rsidR="002D63A2" w:rsidRPr="00C80CE6" w:rsidTr="002D63A2">
        <w:trPr>
          <w:trHeight w:val="347"/>
        </w:trPr>
        <w:tc>
          <w:tcPr>
            <w:tcW w:w="9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2D63A2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C80CE6">
              <w:rPr>
                <w:rFonts w:cs="Times New Roman"/>
                <w:b/>
                <w:bCs/>
                <w:szCs w:val="28"/>
              </w:rPr>
              <w:t>Хроника</w:t>
            </w:r>
            <w:proofErr w:type="spellEnd"/>
            <w:r w:rsidRPr="00C80CE6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C80CE6">
              <w:rPr>
                <w:rFonts w:cs="Times New Roman"/>
                <w:b/>
                <w:bCs/>
                <w:szCs w:val="28"/>
              </w:rPr>
              <w:t>изменений</w:t>
            </w:r>
            <w:proofErr w:type="spellEnd"/>
          </w:p>
        </w:tc>
      </w:tr>
      <w:tr w:rsidR="002D63A2" w:rsidRPr="00C80CE6" w:rsidTr="002D63A2">
        <w:trPr>
          <w:trHeight w:val="347"/>
        </w:trPr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</w:rPr>
            </w:pPr>
            <w:r w:rsidRPr="00C80CE6">
              <w:rPr>
                <w:rFonts w:cs="Times New Roman"/>
                <w:b/>
                <w:bCs/>
                <w:szCs w:val="28"/>
              </w:rPr>
              <w:t>Версия</w:t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C80CE6">
              <w:rPr>
                <w:rFonts w:cs="Times New Roman"/>
                <w:b/>
                <w:bCs/>
                <w:szCs w:val="28"/>
              </w:rPr>
              <w:t>Дата</w:t>
            </w:r>
            <w:proofErr w:type="spellEnd"/>
          </w:p>
        </w:tc>
        <w:tc>
          <w:tcPr>
            <w:tcW w:w="5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C80CE6">
              <w:rPr>
                <w:rFonts w:cs="Times New Roman"/>
                <w:b/>
                <w:bCs/>
                <w:szCs w:val="28"/>
              </w:rPr>
              <w:t>Причина</w:t>
            </w:r>
            <w:proofErr w:type="spellEnd"/>
          </w:p>
        </w:tc>
      </w:tr>
      <w:tr w:rsidR="002D63A2" w:rsidRPr="00C80CE6" w:rsidTr="002D63A2">
        <w:trPr>
          <w:trHeight w:val="347"/>
        </w:trPr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  <w:tc>
          <w:tcPr>
            <w:tcW w:w="5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</w:tr>
      <w:tr w:rsidR="002D63A2" w:rsidRPr="00C80CE6" w:rsidTr="002D63A2">
        <w:trPr>
          <w:trHeight w:val="327"/>
        </w:trPr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  <w:tc>
          <w:tcPr>
            <w:tcW w:w="5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</w:tr>
      <w:tr w:rsidR="002D63A2" w:rsidRPr="00C80CE6" w:rsidTr="002D63A2">
        <w:trPr>
          <w:trHeight w:val="347"/>
        </w:trPr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  <w:tc>
          <w:tcPr>
            <w:tcW w:w="5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</w:tr>
      <w:tr w:rsidR="002D63A2" w:rsidRPr="00C80CE6" w:rsidTr="002D63A2">
        <w:trPr>
          <w:trHeight w:val="347"/>
        </w:trPr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  <w:tc>
          <w:tcPr>
            <w:tcW w:w="5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3A2" w:rsidRPr="00C80CE6" w:rsidRDefault="002D63A2" w:rsidP="00034A1F">
            <w:pPr>
              <w:pStyle w:val="TableContents"/>
              <w:rPr>
                <w:rFonts w:cs="Times New Roman"/>
                <w:szCs w:val="28"/>
              </w:rPr>
            </w:pPr>
          </w:p>
        </w:tc>
      </w:tr>
    </w:tbl>
    <w:p w:rsidR="002D63A2" w:rsidRDefault="002D63A2"/>
    <w:p w:rsidR="002D63A2" w:rsidRDefault="002D63A2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046835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C0F20" w:rsidRPr="008B6903" w:rsidRDefault="00AC0F20">
          <w:pPr>
            <w:pStyle w:val="ad"/>
            <w:rPr>
              <w:rFonts w:ascii="Times New Roman" w:hAnsi="Times New Roman" w:cs="Times New Roman"/>
              <w:sz w:val="28"/>
              <w:szCs w:val="28"/>
            </w:rPr>
          </w:pPr>
          <w:r w:rsidRPr="008B6903">
            <w:rPr>
              <w:rFonts w:ascii="Times New Roman" w:hAnsi="Times New Roman" w:cs="Times New Roman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Оглавление</w:t>
          </w:r>
        </w:p>
        <w:p w:rsidR="008B6903" w:rsidRPr="008B6903" w:rsidRDefault="00AC0F20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8B6903">
            <w:rPr>
              <w:rFonts w:ascii="Times New Roman" w:hAnsi="Times New Roman"/>
              <w:b/>
              <w:bCs/>
              <w:sz w:val="28"/>
              <w:szCs w:val="28"/>
            </w:rPr>
            <w:fldChar w:fldCharType="begin"/>
          </w:r>
          <w:r w:rsidRPr="008B6903">
            <w:rPr>
              <w:rFonts w:ascii="Times New Roman" w:hAnsi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8B6903">
            <w:rPr>
              <w:rFonts w:ascii="Times New Roman" w:hAnsi="Times New Roman"/>
              <w:b/>
              <w:bCs/>
              <w:sz w:val="28"/>
              <w:szCs w:val="28"/>
            </w:rPr>
            <w:fldChar w:fldCharType="separate"/>
          </w:r>
          <w:hyperlink w:anchor="_Toc516144278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 Назначение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_Toc516144278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79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2 Область применения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_Toc516144279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80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3 Нормативная база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_Toc516144280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81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4 Термины, сокращения и условные обозначения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_Toc516144281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82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5 Общие положения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_Toc516144282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83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5.1 Цель процесса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_Toc516144283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84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5.2 Владелец процесса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_Toc516144284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85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5.3 Входы и выходы процесса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_Toc516144285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12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86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6 Описание процесса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_Toc516144286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87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  <w:lang w:val="en-US"/>
              </w:rPr>
              <w:t>6</w:t>
            </w:r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.1 Схема процесса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_Toc516144287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88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6.2 Распределение ответственности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_Toc516144288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89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6.4 Примеры несоответствий и способы их решения.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_Toc516144289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90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6.5 Хранение биологического материала в отделе несоответствий.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_Toc516144290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95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Приложение 1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_Toc516144295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6903" w:rsidRPr="008B6903" w:rsidRDefault="00340C5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144296" w:history="1">
            <w:r w:rsidR="008B6903" w:rsidRPr="008B6903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Приложение 2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_Toc516144296 \h </w:instrTex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8B6903" w:rsidRPr="008B69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0F20" w:rsidRDefault="00AC0F20">
          <w:r w:rsidRPr="008B690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D63A2" w:rsidRDefault="002D63A2" w:rsidP="008B6903">
      <w:pPr>
        <w:pStyle w:val="ac"/>
        <w:numPr>
          <w:ilvl w:val="0"/>
          <w:numId w:val="6"/>
        </w:numPr>
        <w:outlineLvl w:val="1"/>
      </w:pPr>
      <w:r>
        <w:br w:type="page"/>
      </w:r>
    </w:p>
    <w:p w:rsidR="002D63A2" w:rsidRDefault="002D63A2" w:rsidP="00034A1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Toc349224874"/>
      <w:bookmarkStart w:id="1" w:name="_Toc510180280"/>
      <w:bookmarkStart w:id="2" w:name="_Toc516144278"/>
      <w:r w:rsidRPr="00114F50">
        <w:rPr>
          <w:rFonts w:ascii="Times New Roman" w:hAnsi="Times New Roman" w:cs="Times New Roman"/>
          <w:sz w:val="28"/>
          <w:szCs w:val="28"/>
        </w:rPr>
        <w:lastRenderedPageBreak/>
        <w:t>1 Назначение</w:t>
      </w:r>
      <w:bookmarkEnd w:id="0"/>
      <w:bookmarkEnd w:id="1"/>
      <w:bookmarkEnd w:id="2"/>
    </w:p>
    <w:p w:rsidR="002D63A2" w:rsidRPr="00C607AE" w:rsidRDefault="002D63A2" w:rsidP="002D63A2">
      <w:pPr>
        <w:rPr>
          <w:lang w:eastAsia="ar-SA"/>
        </w:rPr>
      </w:pPr>
    </w:p>
    <w:p w:rsidR="002D63A2" w:rsidRDefault="002D63A2" w:rsidP="002D63A2">
      <w:pPr>
        <w:pStyle w:val="a8"/>
        <w:ind w:firstLine="703"/>
        <w:jc w:val="both"/>
        <w:rPr>
          <w:b w:val="0"/>
          <w:sz w:val="28"/>
          <w:szCs w:val="28"/>
        </w:rPr>
      </w:pPr>
      <w:r w:rsidRPr="00114F50">
        <w:rPr>
          <w:b w:val="0"/>
          <w:sz w:val="28"/>
          <w:szCs w:val="28"/>
        </w:rPr>
        <w:t xml:space="preserve">Настоящий СОП устанавливает </w:t>
      </w:r>
      <w:r>
        <w:rPr>
          <w:b w:val="0"/>
          <w:sz w:val="28"/>
          <w:szCs w:val="28"/>
        </w:rPr>
        <w:t xml:space="preserve">алгоритм работы отдела несоответствия </w:t>
      </w:r>
      <w:r w:rsidRPr="00114F50">
        <w:rPr>
          <w:b w:val="0"/>
          <w:sz w:val="28"/>
          <w:szCs w:val="28"/>
        </w:rPr>
        <w:t>в подразделении лаборатории.</w:t>
      </w:r>
    </w:p>
    <w:p w:rsidR="002D63A2" w:rsidRDefault="002D63A2" w:rsidP="002D63A2">
      <w:pPr>
        <w:pStyle w:val="a8"/>
        <w:ind w:firstLine="703"/>
        <w:jc w:val="both"/>
        <w:rPr>
          <w:b w:val="0"/>
          <w:sz w:val="28"/>
          <w:szCs w:val="28"/>
        </w:rPr>
      </w:pPr>
    </w:p>
    <w:p w:rsidR="002D63A2" w:rsidRDefault="002D63A2" w:rsidP="00034A1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_Toc349224875"/>
      <w:bookmarkStart w:id="4" w:name="_Toc510180281"/>
      <w:bookmarkStart w:id="5" w:name="_Toc516144279"/>
      <w:r w:rsidRPr="00114F50">
        <w:rPr>
          <w:rFonts w:ascii="Times New Roman" w:hAnsi="Times New Roman" w:cs="Times New Roman"/>
          <w:sz w:val="28"/>
          <w:szCs w:val="28"/>
        </w:rPr>
        <w:t>2 Область применения</w:t>
      </w:r>
      <w:bookmarkEnd w:id="3"/>
      <w:bookmarkEnd w:id="4"/>
      <w:bookmarkEnd w:id="5"/>
    </w:p>
    <w:p w:rsidR="002D63A2" w:rsidRPr="00C607AE" w:rsidRDefault="002D63A2" w:rsidP="002D63A2">
      <w:pPr>
        <w:rPr>
          <w:lang w:eastAsia="ar-SA"/>
        </w:rPr>
      </w:pPr>
    </w:p>
    <w:p w:rsidR="002D63A2" w:rsidRDefault="002D63A2" w:rsidP="00924BA4">
      <w:pPr>
        <w:pStyle w:val="a8"/>
        <w:ind w:firstLine="703"/>
        <w:jc w:val="both"/>
        <w:rPr>
          <w:b w:val="0"/>
          <w:sz w:val="28"/>
          <w:szCs w:val="28"/>
        </w:rPr>
      </w:pPr>
      <w:r w:rsidRPr="00114F50">
        <w:rPr>
          <w:b w:val="0"/>
          <w:sz w:val="28"/>
          <w:szCs w:val="28"/>
        </w:rPr>
        <w:t xml:space="preserve">Настоящий документ устанавливает </w:t>
      </w:r>
      <w:r w:rsidR="00924BA4">
        <w:rPr>
          <w:b w:val="0"/>
          <w:sz w:val="28"/>
          <w:szCs w:val="28"/>
        </w:rPr>
        <w:t>порядок:</w:t>
      </w:r>
    </w:p>
    <w:p w:rsidR="00924BA4" w:rsidRDefault="00924BA4" w:rsidP="00546A4F">
      <w:pPr>
        <w:pStyle w:val="a8"/>
        <w:ind w:left="851" w:hanging="1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выявления</w:t>
      </w:r>
      <w:r w:rsidR="00546A4F">
        <w:rPr>
          <w:b w:val="0"/>
          <w:sz w:val="28"/>
          <w:szCs w:val="28"/>
        </w:rPr>
        <w:t xml:space="preserve"> </w:t>
      </w:r>
      <w:r w:rsidR="00CD69E4">
        <w:rPr>
          <w:b w:val="0"/>
          <w:sz w:val="28"/>
          <w:szCs w:val="28"/>
        </w:rPr>
        <w:t>несоответствий в принятом биологическом материале;</w:t>
      </w:r>
    </w:p>
    <w:p w:rsidR="00924BA4" w:rsidRDefault="00924BA4" w:rsidP="00546A4F">
      <w:pPr>
        <w:pStyle w:val="a8"/>
        <w:ind w:firstLine="7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регистрации;</w:t>
      </w:r>
    </w:p>
    <w:p w:rsidR="00924BA4" w:rsidRDefault="00924BA4" w:rsidP="00924BA4">
      <w:pPr>
        <w:pStyle w:val="a8"/>
        <w:ind w:firstLine="70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принятия решения по дальнейшим действиям;</w:t>
      </w:r>
    </w:p>
    <w:p w:rsidR="00924BA4" w:rsidRDefault="00924BA4" w:rsidP="00924BA4">
      <w:pPr>
        <w:pStyle w:val="a8"/>
        <w:ind w:firstLine="70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изоляции;</w:t>
      </w:r>
    </w:p>
    <w:p w:rsidR="00924BA4" w:rsidRDefault="00924BA4" w:rsidP="00924BA4">
      <w:pPr>
        <w:pStyle w:val="a8"/>
        <w:ind w:firstLine="70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утилизации </w:t>
      </w:r>
      <w:r w:rsidR="00CD69E4">
        <w:rPr>
          <w:b w:val="0"/>
          <w:sz w:val="28"/>
          <w:szCs w:val="28"/>
        </w:rPr>
        <w:t>не качественного биологического материала.</w:t>
      </w:r>
    </w:p>
    <w:p w:rsidR="00924BA4" w:rsidRDefault="00924BA4" w:rsidP="002D63A2">
      <w:pPr>
        <w:pStyle w:val="a8"/>
        <w:ind w:firstLine="703"/>
        <w:jc w:val="both"/>
        <w:rPr>
          <w:b w:val="0"/>
          <w:sz w:val="28"/>
          <w:szCs w:val="28"/>
        </w:rPr>
      </w:pPr>
    </w:p>
    <w:p w:rsidR="00924BA4" w:rsidRPr="00114F50" w:rsidRDefault="00924BA4" w:rsidP="00034A1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_Toc229303189"/>
      <w:bookmarkStart w:id="7" w:name="_Toc229894817"/>
      <w:bookmarkStart w:id="8" w:name="_Toc349224876"/>
      <w:bookmarkStart w:id="9" w:name="_Toc510180282"/>
      <w:bookmarkStart w:id="10" w:name="_Toc516144280"/>
      <w:r w:rsidRPr="00114F50">
        <w:rPr>
          <w:rFonts w:ascii="Times New Roman" w:hAnsi="Times New Roman" w:cs="Times New Roman"/>
          <w:sz w:val="28"/>
          <w:szCs w:val="28"/>
        </w:rPr>
        <w:t>3 Нормативная база</w:t>
      </w:r>
      <w:bookmarkEnd w:id="6"/>
      <w:bookmarkEnd w:id="7"/>
      <w:bookmarkEnd w:id="8"/>
      <w:bookmarkEnd w:id="9"/>
      <w:bookmarkEnd w:id="10"/>
    </w:p>
    <w:p w:rsidR="00924BA4" w:rsidRPr="00114F50" w:rsidRDefault="00924BA4" w:rsidP="00924BA4">
      <w:pPr>
        <w:pStyle w:val="a8"/>
        <w:rPr>
          <w:b w:val="0"/>
          <w:sz w:val="28"/>
          <w:szCs w:val="28"/>
        </w:rPr>
      </w:pPr>
    </w:p>
    <w:p w:rsidR="00924BA4" w:rsidRPr="00114F50" w:rsidRDefault="00924BA4" w:rsidP="00924BA4">
      <w:pPr>
        <w:pStyle w:val="a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50">
        <w:rPr>
          <w:rFonts w:ascii="Times New Roman" w:hAnsi="Times New Roman" w:cs="Times New Roman"/>
          <w:sz w:val="28"/>
          <w:szCs w:val="28"/>
        </w:rPr>
        <w:t xml:space="preserve">ГОСТ </w:t>
      </w:r>
      <w:r w:rsidRPr="00114F50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114F50">
        <w:rPr>
          <w:rFonts w:ascii="Times New Roman" w:hAnsi="Times New Roman" w:cs="Times New Roman"/>
          <w:sz w:val="28"/>
          <w:szCs w:val="28"/>
        </w:rPr>
        <w:t xml:space="preserve"> 9000 «Системы менеджмента качества. Основные положения и словарь».</w:t>
      </w:r>
    </w:p>
    <w:p w:rsidR="00924BA4" w:rsidRPr="00114F50" w:rsidRDefault="00924BA4" w:rsidP="00924BA4">
      <w:pPr>
        <w:pStyle w:val="aa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50">
        <w:rPr>
          <w:rFonts w:ascii="Times New Roman" w:hAnsi="Times New Roman" w:cs="Times New Roman"/>
          <w:sz w:val="28"/>
          <w:szCs w:val="28"/>
        </w:rPr>
        <w:t xml:space="preserve">ГОСТ </w:t>
      </w:r>
      <w:r w:rsidRPr="00114F50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114F50">
        <w:rPr>
          <w:rFonts w:ascii="Times New Roman" w:hAnsi="Times New Roman" w:cs="Times New Roman"/>
          <w:sz w:val="28"/>
          <w:szCs w:val="28"/>
        </w:rPr>
        <w:t xml:space="preserve"> 9001 «Системы менеджмента качества. Требования».</w:t>
      </w:r>
    </w:p>
    <w:p w:rsidR="00924BA4" w:rsidRDefault="00924BA4" w:rsidP="00924BA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50">
        <w:rPr>
          <w:rFonts w:ascii="Times New Roman" w:hAnsi="Times New Roman" w:cs="Times New Roman"/>
          <w:sz w:val="28"/>
          <w:szCs w:val="28"/>
        </w:rPr>
        <w:t>ГОСТ Р ИСО 15189 «Медицинские лаборатории. Частные требования к качеству и компетентности».</w:t>
      </w:r>
    </w:p>
    <w:p w:rsidR="00924BA4" w:rsidRPr="00114F50" w:rsidRDefault="00924BA4" w:rsidP="002D63A2">
      <w:pPr>
        <w:pStyle w:val="a8"/>
        <w:ind w:firstLine="703"/>
        <w:jc w:val="both"/>
        <w:rPr>
          <w:b w:val="0"/>
          <w:sz w:val="28"/>
          <w:szCs w:val="28"/>
        </w:rPr>
      </w:pPr>
    </w:p>
    <w:p w:rsidR="00924BA4" w:rsidRPr="00114F50" w:rsidRDefault="00924BA4" w:rsidP="00034A1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1" w:name="_Toc229894818"/>
      <w:bookmarkStart w:id="12" w:name="_Toc349224877"/>
      <w:bookmarkStart w:id="13" w:name="_Toc510180283"/>
      <w:bookmarkStart w:id="14" w:name="_Toc516144281"/>
      <w:r w:rsidRPr="00114F50">
        <w:rPr>
          <w:rFonts w:ascii="Times New Roman" w:hAnsi="Times New Roman" w:cs="Times New Roman"/>
          <w:sz w:val="28"/>
          <w:szCs w:val="28"/>
        </w:rPr>
        <w:t>4 Термины, сокращения и условные обозначения</w:t>
      </w:r>
      <w:bookmarkEnd w:id="11"/>
      <w:bookmarkEnd w:id="12"/>
      <w:bookmarkEnd w:id="13"/>
      <w:bookmarkEnd w:id="14"/>
    </w:p>
    <w:p w:rsidR="00924BA4" w:rsidRPr="00114F50" w:rsidRDefault="00924BA4" w:rsidP="00924BA4">
      <w:pPr>
        <w:pStyle w:val="a8"/>
        <w:rPr>
          <w:b w:val="0"/>
          <w:sz w:val="28"/>
          <w:szCs w:val="28"/>
        </w:rPr>
      </w:pPr>
    </w:p>
    <w:p w:rsidR="00924BA4" w:rsidRDefault="00924BA4" w:rsidP="00924B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4F50">
        <w:rPr>
          <w:rFonts w:ascii="Times New Roman" w:hAnsi="Times New Roman" w:cs="Times New Roman"/>
          <w:sz w:val="28"/>
          <w:szCs w:val="28"/>
        </w:rPr>
        <w:t xml:space="preserve">В настоящем документе используются определения, данные в ГОСТ </w:t>
      </w:r>
      <w:r w:rsidRPr="00114F50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114F50">
        <w:rPr>
          <w:rFonts w:ascii="Times New Roman" w:hAnsi="Times New Roman" w:cs="Times New Roman"/>
          <w:sz w:val="28"/>
          <w:szCs w:val="28"/>
        </w:rPr>
        <w:t xml:space="preserve"> 9000 и ГОСТ Р ИСО 15189, а также:</w:t>
      </w:r>
    </w:p>
    <w:tbl>
      <w:tblPr>
        <w:tblW w:w="964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924BA4" w:rsidRPr="00114F50" w:rsidTr="00034A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BA4" w:rsidRPr="00114F50" w:rsidRDefault="00924BA4" w:rsidP="00034A1F">
            <w:pPr>
              <w:pStyle w:val="Textbody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114F50">
              <w:rPr>
                <w:rFonts w:cs="Times New Roman"/>
                <w:sz w:val="28"/>
                <w:szCs w:val="28"/>
                <w:lang w:val="ru-RU"/>
              </w:rPr>
              <w:t xml:space="preserve">Общество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BA4" w:rsidRPr="00114F50" w:rsidRDefault="00687B45" w:rsidP="00034A1F">
            <w:pPr>
              <w:pStyle w:val="Textbody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ФГБУЗ ГКБ________</w:t>
            </w:r>
            <w:bookmarkStart w:id="15" w:name="_GoBack"/>
            <w:bookmarkEnd w:id="15"/>
          </w:p>
        </w:tc>
      </w:tr>
      <w:tr w:rsidR="00924BA4" w:rsidRPr="00114F50" w:rsidTr="00034A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BA4" w:rsidRPr="00114F50" w:rsidRDefault="00924BA4" w:rsidP="00034A1F">
            <w:pPr>
              <w:pStyle w:val="Textbody"/>
              <w:snapToGrid w:val="0"/>
              <w:rPr>
                <w:rFonts w:cs="Times New Roman"/>
                <w:sz w:val="28"/>
                <w:szCs w:val="28"/>
              </w:rPr>
            </w:pPr>
            <w:r w:rsidRPr="00114F50">
              <w:rPr>
                <w:rFonts w:cs="Times New Roman"/>
                <w:sz w:val="28"/>
                <w:szCs w:val="28"/>
              </w:rPr>
              <w:t>СОП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BA4" w:rsidRPr="00114F50" w:rsidRDefault="00924BA4" w:rsidP="00034A1F">
            <w:pPr>
              <w:pStyle w:val="Textbody"/>
              <w:snapToGrid w:val="0"/>
              <w:rPr>
                <w:rFonts w:cs="Times New Roman"/>
                <w:sz w:val="28"/>
                <w:szCs w:val="28"/>
              </w:rPr>
            </w:pPr>
            <w:r w:rsidRPr="00114F50">
              <w:rPr>
                <w:rFonts w:cs="Times New Roman"/>
                <w:sz w:val="28"/>
                <w:szCs w:val="28"/>
              </w:rPr>
              <w:t>Стандартная операционная процедура</w:t>
            </w:r>
          </w:p>
        </w:tc>
      </w:tr>
      <w:tr w:rsidR="00924BA4" w:rsidRPr="00114F50" w:rsidTr="00034A1F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BA4" w:rsidRPr="00924BA4" w:rsidRDefault="00453B33" w:rsidP="00034A1F">
            <w:pPr>
              <w:pStyle w:val="Standard"/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453B33">
              <w:rPr>
                <w:rFonts w:cs="Times New Roman"/>
                <w:sz w:val="28"/>
                <w:szCs w:val="28"/>
                <w:lang w:val="ru-RU"/>
              </w:rPr>
              <w:t>КАГ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BA4" w:rsidRPr="00453B33" w:rsidRDefault="00453B33" w:rsidP="00034A1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453B33">
              <w:rPr>
                <w:rFonts w:cs="Times New Roman"/>
                <w:sz w:val="28"/>
                <w:szCs w:val="28"/>
                <w:lang w:val="ru-RU"/>
              </w:rPr>
              <w:t>К</w:t>
            </w:r>
            <w:r>
              <w:rPr>
                <w:rFonts w:cs="Times New Roman"/>
                <w:sz w:val="28"/>
                <w:szCs w:val="28"/>
                <w:lang w:val="ru-RU"/>
              </w:rPr>
              <w:t>онсультативно-аналитическая группа</w:t>
            </w:r>
          </w:p>
        </w:tc>
      </w:tr>
      <w:tr w:rsidR="00453B33" w:rsidRPr="00114F50" w:rsidTr="00034A1F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B33" w:rsidRPr="00453B33" w:rsidRDefault="00453B33" w:rsidP="00034A1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ЛИС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B33" w:rsidRPr="00453B33" w:rsidRDefault="00453B33" w:rsidP="00034A1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Лабораторная информационная система</w:t>
            </w:r>
          </w:p>
        </w:tc>
      </w:tr>
      <w:tr w:rsidR="00453B33" w:rsidRPr="00114F50" w:rsidTr="00034A1F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B33" w:rsidRPr="00453B33" w:rsidRDefault="00453B33" w:rsidP="00034A1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КИ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B33" w:rsidRPr="00453B33" w:rsidRDefault="00453B33" w:rsidP="00034A1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Культуральные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исследования</w:t>
            </w:r>
          </w:p>
        </w:tc>
      </w:tr>
      <w:tr w:rsidR="00453B33" w:rsidRPr="00114F50" w:rsidTr="00034A1F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B33" w:rsidRPr="00453B33" w:rsidRDefault="00453B33" w:rsidP="00034A1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К.д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B33" w:rsidRPr="00453B33" w:rsidRDefault="00453B33" w:rsidP="00034A1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Календарных дней</w:t>
            </w:r>
          </w:p>
        </w:tc>
      </w:tr>
      <w:tr w:rsidR="00193334" w:rsidRPr="00114F50" w:rsidTr="00034A1F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334" w:rsidRDefault="00193334" w:rsidP="00034A1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МО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334" w:rsidRDefault="00193334" w:rsidP="00034A1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Московская область</w:t>
            </w:r>
          </w:p>
        </w:tc>
      </w:tr>
    </w:tbl>
    <w:p w:rsidR="00924BA4" w:rsidRPr="00114F50" w:rsidRDefault="00924BA4" w:rsidP="00924B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24BA4" w:rsidRDefault="00924BA4" w:rsidP="00034A1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6" w:name="_Toc349224878"/>
      <w:bookmarkStart w:id="17" w:name="_Toc510180284"/>
      <w:bookmarkStart w:id="18" w:name="_Toc516144282"/>
      <w:r w:rsidRPr="00114F50">
        <w:rPr>
          <w:rFonts w:ascii="Times New Roman" w:hAnsi="Times New Roman" w:cs="Times New Roman"/>
          <w:sz w:val="28"/>
          <w:szCs w:val="28"/>
        </w:rPr>
        <w:t>5 Общие положения</w:t>
      </w:r>
      <w:bookmarkEnd w:id="16"/>
      <w:bookmarkEnd w:id="17"/>
      <w:bookmarkEnd w:id="18"/>
    </w:p>
    <w:p w:rsidR="00924BA4" w:rsidRPr="00C607AE" w:rsidRDefault="00924BA4" w:rsidP="00924BA4">
      <w:pPr>
        <w:rPr>
          <w:lang w:eastAsia="ar-SA"/>
        </w:rPr>
      </w:pPr>
    </w:p>
    <w:p w:rsidR="00924BA4" w:rsidRPr="00114F50" w:rsidRDefault="00924BA4" w:rsidP="00034A1F">
      <w:pPr>
        <w:pStyle w:val="2"/>
        <w:rPr>
          <w:rFonts w:ascii="Times New Roman" w:hAnsi="Times New Roman" w:cs="Times New Roman"/>
          <w:szCs w:val="28"/>
        </w:rPr>
      </w:pPr>
      <w:bookmarkStart w:id="19" w:name="_Toc229894820"/>
      <w:bookmarkStart w:id="20" w:name="_Toc349224879"/>
      <w:bookmarkStart w:id="21" w:name="_Toc510180285"/>
      <w:bookmarkStart w:id="22" w:name="_Toc516144283"/>
      <w:r w:rsidRPr="00114F50">
        <w:rPr>
          <w:rFonts w:ascii="Times New Roman" w:hAnsi="Times New Roman" w:cs="Times New Roman"/>
          <w:szCs w:val="28"/>
        </w:rPr>
        <w:t>5.1 Цель процесса</w:t>
      </w:r>
      <w:bookmarkEnd w:id="19"/>
      <w:bookmarkEnd w:id="20"/>
      <w:bookmarkEnd w:id="21"/>
      <w:bookmarkEnd w:id="22"/>
    </w:p>
    <w:p w:rsidR="00924BA4" w:rsidRPr="00114F50" w:rsidRDefault="00924BA4" w:rsidP="00924BA4">
      <w:pPr>
        <w:pStyle w:val="a8"/>
        <w:ind w:firstLine="703"/>
        <w:jc w:val="both"/>
        <w:rPr>
          <w:b w:val="0"/>
          <w:sz w:val="28"/>
          <w:szCs w:val="28"/>
        </w:rPr>
      </w:pPr>
    </w:p>
    <w:p w:rsidR="00CD69E4" w:rsidRDefault="00924BA4" w:rsidP="00924BA4">
      <w:pPr>
        <w:pStyle w:val="a8"/>
        <w:ind w:firstLine="703"/>
        <w:rPr>
          <w:b w:val="0"/>
          <w:sz w:val="28"/>
          <w:szCs w:val="28"/>
        </w:rPr>
      </w:pPr>
      <w:r w:rsidRPr="00114F50">
        <w:rPr>
          <w:b w:val="0"/>
          <w:sz w:val="28"/>
          <w:szCs w:val="28"/>
        </w:rPr>
        <w:lastRenderedPageBreak/>
        <w:t xml:space="preserve">Целью </w:t>
      </w:r>
      <w:r>
        <w:rPr>
          <w:b w:val="0"/>
          <w:sz w:val="28"/>
          <w:szCs w:val="28"/>
        </w:rPr>
        <w:t>работы отдела несоответствия</w:t>
      </w:r>
      <w:r w:rsidRPr="00114F50">
        <w:rPr>
          <w:b w:val="0"/>
          <w:sz w:val="28"/>
          <w:szCs w:val="28"/>
        </w:rPr>
        <w:t xml:space="preserve"> является: </w:t>
      </w:r>
    </w:p>
    <w:p w:rsidR="00CD69E4" w:rsidRDefault="00CD69E4" w:rsidP="002D139B">
      <w:pPr>
        <w:pStyle w:val="a8"/>
        <w:ind w:left="851" w:hanging="1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предупреждения получения потребителем некорректного результата исследований;</w:t>
      </w:r>
      <w:r w:rsidR="00924BA4" w:rsidRPr="00114F50">
        <w:rPr>
          <w:b w:val="0"/>
          <w:sz w:val="28"/>
          <w:szCs w:val="28"/>
        </w:rPr>
        <w:t xml:space="preserve"> </w:t>
      </w:r>
    </w:p>
    <w:p w:rsidR="00CD69E4" w:rsidRDefault="00CD69E4" w:rsidP="00924BA4">
      <w:pPr>
        <w:pStyle w:val="a8"/>
        <w:ind w:firstLine="703"/>
        <w:rPr>
          <w:b w:val="0"/>
          <w:sz w:val="28"/>
          <w:szCs w:val="28"/>
        </w:rPr>
      </w:pPr>
    </w:p>
    <w:p w:rsidR="00CD69E4" w:rsidRDefault="00CD69E4" w:rsidP="002D139B">
      <w:pPr>
        <w:pStyle w:val="a8"/>
        <w:ind w:left="851" w:hanging="1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предупреждения дальнейшего использования в процессе лечения некорректного результата исследования</w:t>
      </w:r>
      <w:r w:rsidR="002D139B">
        <w:rPr>
          <w:b w:val="0"/>
          <w:sz w:val="28"/>
          <w:szCs w:val="28"/>
        </w:rPr>
        <w:t>;</w:t>
      </w:r>
    </w:p>
    <w:p w:rsidR="002D139B" w:rsidRDefault="002D139B" w:rsidP="00924BA4">
      <w:pPr>
        <w:pStyle w:val="a8"/>
        <w:ind w:firstLine="7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поиск коренных причин;</w:t>
      </w:r>
    </w:p>
    <w:p w:rsidR="002D139B" w:rsidRDefault="002D139B" w:rsidP="002D139B">
      <w:pPr>
        <w:pStyle w:val="a8"/>
        <w:ind w:left="851" w:hanging="1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предупреждения избыточных затрат, связанных с несвоевременным изъятием не качественного биологического материала из процесса исследования;</w:t>
      </w:r>
    </w:p>
    <w:p w:rsidR="002D139B" w:rsidRDefault="002D139B" w:rsidP="002D139B">
      <w:pPr>
        <w:pStyle w:val="a8"/>
        <w:ind w:left="851" w:hanging="1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своевременное принятие эффективных мер по устранению причин несоответствия.</w:t>
      </w:r>
    </w:p>
    <w:p w:rsidR="002D63A2" w:rsidRDefault="002D63A2" w:rsidP="00924BA4">
      <w:pPr>
        <w:pStyle w:val="a8"/>
        <w:jc w:val="both"/>
        <w:rPr>
          <w:b w:val="0"/>
          <w:sz w:val="28"/>
          <w:szCs w:val="28"/>
        </w:rPr>
      </w:pPr>
    </w:p>
    <w:p w:rsidR="002D139B" w:rsidRDefault="002D139B" w:rsidP="00034A1F">
      <w:pPr>
        <w:pStyle w:val="2"/>
        <w:rPr>
          <w:rFonts w:ascii="Times New Roman" w:hAnsi="Times New Roman" w:cs="Times New Roman"/>
          <w:szCs w:val="28"/>
        </w:rPr>
      </w:pPr>
      <w:bookmarkStart w:id="23" w:name="_Toc229894821"/>
      <w:bookmarkStart w:id="24" w:name="_Toc349224880"/>
      <w:bookmarkStart w:id="25" w:name="_Toc510180286"/>
      <w:bookmarkStart w:id="26" w:name="_Toc516144284"/>
      <w:r w:rsidRPr="00114F50">
        <w:rPr>
          <w:rFonts w:ascii="Times New Roman" w:hAnsi="Times New Roman" w:cs="Times New Roman"/>
          <w:szCs w:val="28"/>
        </w:rPr>
        <w:t>5.2 Владелец процесса</w:t>
      </w:r>
      <w:bookmarkEnd w:id="23"/>
      <w:bookmarkEnd w:id="24"/>
      <w:bookmarkEnd w:id="25"/>
      <w:bookmarkEnd w:id="26"/>
    </w:p>
    <w:p w:rsidR="002D63A2" w:rsidRDefault="002D63A2"/>
    <w:p w:rsidR="002D139B" w:rsidRDefault="002D139B" w:rsidP="00410B52">
      <w:pPr>
        <w:ind w:firstLine="709"/>
        <w:rPr>
          <w:rFonts w:ascii="Times New Roman" w:hAnsi="Times New Roman" w:cs="Times New Roman"/>
          <w:sz w:val="28"/>
        </w:rPr>
      </w:pPr>
      <w:r w:rsidRPr="00410B52">
        <w:rPr>
          <w:rFonts w:ascii="Times New Roman" w:hAnsi="Times New Roman" w:cs="Times New Roman"/>
          <w:sz w:val="28"/>
        </w:rPr>
        <w:t>Владельцем процесса</w:t>
      </w:r>
      <w:r w:rsidR="00410B52">
        <w:rPr>
          <w:rFonts w:ascii="Times New Roman" w:hAnsi="Times New Roman" w:cs="Times New Roman"/>
          <w:sz w:val="28"/>
        </w:rPr>
        <w:t>, является руководитель консультационно-аналитической группы.</w:t>
      </w:r>
    </w:p>
    <w:p w:rsidR="00410B52" w:rsidRDefault="00410B52" w:rsidP="00410B52">
      <w:pPr>
        <w:ind w:firstLine="709"/>
        <w:rPr>
          <w:rFonts w:ascii="Times New Roman" w:hAnsi="Times New Roman" w:cs="Times New Roman"/>
          <w:sz w:val="28"/>
        </w:rPr>
      </w:pPr>
    </w:p>
    <w:p w:rsidR="00410B52" w:rsidRDefault="00410B52" w:rsidP="00034A1F">
      <w:pPr>
        <w:pStyle w:val="2"/>
        <w:rPr>
          <w:rFonts w:ascii="Times New Roman" w:hAnsi="Times New Roman" w:cs="Times New Roman"/>
          <w:szCs w:val="28"/>
        </w:rPr>
      </w:pPr>
      <w:bookmarkStart w:id="27" w:name="_Toc229894823"/>
      <w:bookmarkStart w:id="28" w:name="_Toc349224882"/>
      <w:bookmarkStart w:id="29" w:name="_Toc510180288"/>
      <w:bookmarkStart w:id="30" w:name="_Toc516144285"/>
      <w:r w:rsidRPr="00114F50">
        <w:rPr>
          <w:rFonts w:ascii="Times New Roman" w:hAnsi="Times New Roman" w:cs="Times New Roman"/>
          <w:szCs w:val="28"/>
        </w:rPr>
        <w:t>5.</w:t>
      </w:r>
      <w:r>
        <w:rPr>
          <w:rFonts w:ascii="Times New Roman" w:hAnsi="Times New Roman" w:cs="Times New Roman"/>
          <w:szCs w:val="28"/>
        </w:rPr>
        <w:t>3</w:t>
      </w:r>
      <w:r w:rsidRPr="00114F50">
        <w:rPr>
          <w:rFonts w:ascii="Times New Roman" w:hAnsi="Times New Roman" w:cs="Times New Roman"/>
          <w:szCs w:val="28"/>
        </w:rPr>
        <w:t xml:space="preserve"> Входы и выходы процесса</w:t>
      </w:r>
      <w:bookmarkEnd w:id="27"/>
      <w:bookmarkEnd w:id="28"/>
      <w:bookmarkEnd w:id="29"/>
      <w:bookmarkEnd w:id="30"/>
    </w:p>
    <w:p w:rsidR="00410B52" w:rsidRDefault="00410B52" w:rsidP="00410B52">
      <w:pPr>
        <w:ind w:firstLine="709"/>
        <w:rPr>
          <w:rFonts w:ascii="Times New Roman" w:hAnsi="Times New Roman" w:cs="Times New Roman"/>
          <w:sz w:val="28"/>
        </w:rPr>
      </w:pPr>
    </w:p>
    <w:p w:rsidR="00410B52" w:rsidRDefault="00410B52" w:rsidP="00410B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4F50">
        <w:rPr>
          <w:rFonts w:ascii="Times New Roman" w:hAnsi="Times New Roman" w:cs="Times New Roman"/>
          <w:sz w:val="28"/>
          <w:szCs w:val="28"/>
        </w:rPr>
        <w:t>Входом процесса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AF025D">
        <w:rPr>
          <w:rFonts w:ascii="Times New Roman" w:hAnsi="Times New Roman" w:cs="Times New Roman"/>
          <w:sz w:val="28"/>
          <w:szCs w:val="28"/>
        </w:rPr>
        <w:t>не качественный биологический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, выявленные в соответствии с Руководством по преаналитике и СОП-КАГ-01 </w:t>
      </w:r>
      <w:r w:rsidRPr="00410B52">
        <w:rPr>
          <w:rFonts w:ascii="Times New Roman" w:hAnsi="Times New Roman" w:cs="Times New Roman"/>
          <w:sz w:val="28"/>
          <w:szCs w:val="28"/>
        </w:rPr>
        <w:t>«Алгоритм сортировки и регистрации биологического материала»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25D" w:rsidRDefault="00AF025D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Выходом процесса является решение: о пуске этот биологического материала в работу, его архивации, возврату этого материала заказчику или утилизации.</w:t>
      </w:r>
    </w:p>
    <w:p w:rsidR="00AF025D" w:rsidRDefault="00AF025D" w:rsidP="00410B52">
      <w:pPr>
        <w:ind w:firstLine="709"/>
        <w:rPr>
          <w:rFonts w:ascii="Times New Roman" w:hAnsi="Times New Roman" w:cs="Times New Roman"/>
          <w:sz w:val="28"/>
        </w:rPr>
      </w:pPr>
    </w:p>
    <w:p w:rsidR="00AF025D" w:rsidRDefault="00AF025D" w:rsidP="00034A1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1" w:name="_Toc349224883"/>
      <w:bookmarkStart w:id="32" w:name="_Toc510180289"/>
      <w:bookmarkStart w:id="33" w:name="_Toc516144286"/>
      <w:r w:rsidRPr="00114F50">
        <w:rPr>
          <w:rFonts w:ascii="Times New Roman" w:hAnsi="Times New Roman" w:cs="Times New Roman"/>
          <w:sz w:val="28"/>
          <w:szCs w:val="28"/>
        </w:rPr>
        <w:t>6 Описание процесса</w:t>
      </w:r>
      <w:bookmarkEnd w:id="31"/>
      <w:bookmarkEnd w:id="32"/>
      <w:bookmarkEnd w:id="33"/>
    </w:p>
    <w:p w:rsidR="00521995" w:rsidRPr="00521995" w:rsidRDefault="00521995" w:rsidP="00521995">
      <w:pPr>
        <w:rPr>
          <w:lang w:eastAsia="ar-SA"/>
        </w:rPr>
      </w:pPr>
    </w:p>
    <w:p w:rsidR="00AF025D" w:rsidRPr="00521995" w:rsidRDefault="00521995" w:rsidP="00410B52">
      <w:pPr>
        <w:ind w:firstLine="709"/>
        <w:rPr>
          <w:rFonts w:ascii="Times New Roman" w:hAnsi="Times New Roman" w:cs="Times New Roman"/>
          <w:b/>
          <w:sz w:val="28"/>
        </w:rPr>
      </w:pPr>
      <w:r w:rsidRPr="00521995">
        <w:rPr>
          <w:rFonts w:ascii="Times New Roman" w:hAnsi="Times New Roman" w:cs="Times New Roman"/>
          <w:b/>
          <w:sz w:val="28"/>
        </w:rPr>
        <w:t>Инструкция по работе отдела несоответствии:</w:t>
      </w:r>
    </w:p>
    <w:p w:rsidR="00687B45" w:rsidRDefault="00521995" w:rsidP="00521995">
      <w:pPr>
        <w:shd w:val="clear" w:color="auto" w:fill="FFFFFF"/>
        <w:spacing w:after="0" w:line="240" w:lineRule="auto"/>
        <w:ind w:right="-143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несоответствия должны быть оформлены задачей в </w:t>
      </w:r>
      <w:r w:rsidR="00687B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ЛИС.</w:t>
      </w:r>
    </w:p>
    <w:p w:rsidR="00521995" w:rsidRPr="0088337C" w:rsidRDefault="00521995" w:rsidP="00521995">
      <w:pPr>
        <w:shd w:val="clear" w:color="auto" w:fill="FFFFFF"/>
        <w:spacing w:after="0" w:line="240" w:lineRule="auto"/>
        <w:ind w:right="-143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случай, когда </w:t>
      </w:r>
      <w:proofErr w:type="gramStart"/>
      <w:r w:rsidR="00687B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ЛИС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работает (системные неполадки), все несоответствия должны быть оформлены на печатном бланке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521995" w:rsidRDefault="00521995" w:rsidP="00F302F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Прежде чем звонить в </w:t>
      </w:r>
      <w:r w:rsidR="00687B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отделение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выявленному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несоответствию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 отдела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должен проверить акт приема-передачи биологического материала; наличие дубл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ированных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 ЛИС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сверить поступивший биоматериал с заказом в ЛИС и направительным бланком.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Только после 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выполнения всех указанных действий, сотрудник отдела несоответствии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должен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позвонить 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заказчику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передать информацию по 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выявленному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несоответствию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завершению звонка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сотрудник отдела несоответствий, должен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указать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ЛИС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 человека, принявшего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информацию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дату звонка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21995" w:rsidRPr="0088337C" w:rsidRDefault="00521995" w:rsidP="00521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ОБЯЗАТЕЛЬНО! Прежде чем 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связаться с заказчиком,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32D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 отдела 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несоответствии должен отметить в программе 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Bitrix</w:t>
      </w:r>
      <w:r w:rsidR="00F302FB" w:rsidRP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нача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задачи. Если по какой-либо причине центр не ответил, нужно нажать на паузу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программе 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Bitrix</w:t>
      </w:r>
      <w:r w:rsidR="00F302FB" w:rsidRP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 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задачи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нужно нажать на кнопку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завершить задачу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программе </w:t>
      </w:r>
      <w:r w:rsidR="00F302F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Bitrix</w:t>
      </w:r>
      <w:r w:rsidR="00F302FB" w:rsidRPr="00F30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21995" w:rsidRPr="0088337C" w:rsidRDefault="00521995" w:rsidP="00521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B90" w:rsidRDefault="00521995" w:rsidP="005219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Приоритетность по обзвону </w:t>
      </w:r>
      <w:proofErr w:type="spellStart"/>
      <w:proofErr w:type="gramStart"/>
      <w:r w:rsidR="00687B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отделениц</w:t>
      </w:r>
      <w:proofErr w:type="spellEnd"/>
      <w:r w:rsidR="00687B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</w:t>
      </w:r>
      <w:proofErr w:type="gramEnd"/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несоответствиям</w:t>
      </w:r>
      <w:r w:rsidR="00522B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 </w:t>
      </w:r>
    </w:p>
    <w:p w:rsidR="00687B45" w:rsidRDefault="00687B45" w:rsidP="00522B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</w:t>
      </w:r>
    </w:p>
    <w:p w:rsidR="00687B45" w:rsidRDefault="00687B45" w:rsidP="00522B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</w:t>
      </w:r>
    </w:p>
    <w:p w:rsidR="00521995" w:rsidRPr="0088337C" w:rsidRDefault="00687B45" w:rsidP="00522B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</w:t>
      </w:r>
    </w:p>
    <w:p w:rsidR="00521995" w:rsidRDefault="00521995" w:rsidP="00410B52">
      <w:pPr>
        <w:ind w:firstLine="709"/>
        <w:rPr>
          <w:rFonts w:ascii="Times New Roman" w:hAnsi="Times New Roman" w:cs="Times New Roman"/>
          <w:sz w:val="28"/>
        </w:rPr>
      </w:pPr>
    </w:p>
    <w:p w:rsidR="00987977" w:rsidRPr="00034A1F" w:rsidRDefault="00987977" w:rsidP="00034A1F">
      <w:pPr>
        <w:pStyle w:val="2"/>
        <w:rPr>
          <w:rFonts w:ascii="Times New Roman" w:hAnsi="Times New Roman" w:cs="Times New Roman"/>
        </w:rPr>
      </w:pPr>
      <w:bookmarkStart w:id="34" w:name="_Toc516144287"/>
      <w:r w:rsidRPr="00987977">
        <w:rPr>
          <w:rFonts w:ascii="Times New Roman" w:hAnsi="Times New Roman" w:cs="Times New Roman"/>
          <w:lang w:val="en-US"/>
        </w:rPr>
        <w:t>6</w:t>
      </w:r>
      <w:r w:rsidRPr="00987977">
        <w:rPr>
          <w:rFonts w:ascii="Times New Roman" w:hAnsi="Times New Roman" w:cs="Times New Roman"/>
        </w:rPr>
        <w:t xml:space="preserve">.1 </w:t>
      </w:r>
      <w:r w:rsidR="00DD3ED5">
        <w:rPr>
          <w:rFonts w:ascii="Times New Roman" w:hAnsi="Times New Roman" w:cs="Times New Roman"/>
        </w:rPr>
        <w:t>Схема</w:t>
      </w:r>
      <w:r w:rsidRPr="00987977">
        <w:rPr>
          <w:rFonts w:ascii="Times New Roman" w:hAnsi="Times New Roman" w:cs="Times New Roman"/>
        </w:rPr>
        <w:t xml:space="preserve"> процесса</w:t>
      </w:r>
      <w:bookmarkEnd w:id="34"/>
    </w:p>
    <w:p w:rsidR="00034A1F" w:rsidRDefault="00034A1F" w:rsidP="00410B52">
      <w:pPr>
        <w:ind w:firstLine="709"/>
        <w:rPr>
          <w:rFonts w:ascii="Times New Roman" w:hAnsi="Times New Roman" w:cs="Times New Roman"/>
          <w:b/>
          <w:sz w:val="28"/>
        </w:rPr>
      </w:pPr>
    </w:p>
    <w:p w:rsidR="00034A1F" w:rsidRDefault="00034A1F" w:rsidP="00410B52">
      <w:pPr>
        <w:ind w:firstLine="709"/>
        <w:rPr>
          <w:rFonts w:ascii="Times New Roman" w:hAnsi="Times New Roman" w:cs="Times New Roman"/>
          <w:b/>
          <w:sz w:val="28"/>
        </w:rPr>
      </w:pPr>
    </w:p>
    <w:p w:rsidR="00410B52" w:rsidRDefault="00DD3ED5" w:rsidP="00034A1F">
      <w:pPr>
        <w:pStyle w:val="2"/>
        <w:rPr>
          <w:rFonts w:ascii="Times New Roman" w:hAnsi="Times New Roman" w:cs="Times New Roman"/>
        </w:rPr>
      </w:pPr>
      <w:bookmarkStart w:id="35" w:name="_Toc516144288"/>
      <w:r w:rsidRPr="00F302FB">
        <w:rPr>
          <w:rFonts w:ascii="Times New Roman" w:hAnsi="Times New Roman" w:cs="Times New Roman"/>
        </w:rPr>
        <w:t>6.</w:t>
      </w:r>
      <w:r w:rsidR="00687B45">
        <w:rPr>
          <w:rFonts w:ascii="Times New Roman" w:hAnsi="Times New Roman" w:cs="Times New Roman"/>
        </w:rPr>
        <w:t>2.</w:t>
      </w:r>
      <w:r w:rsidRPr="00F302FB">
        <w:rPr>
          <w:rFonts w:ascii="Times New Roman" w:hAnsi="Times New Roman" w:cs="Times New Roman"/>
        </w:rPr>
        <w:t xml:space="preserve"> Распределение ответственности</w:t>
      </w:r>
      <w:bookmarkEnd w:id="35"/>
    </w:p>
    <w:p w:rsidR="00034A1F" w:rsidRPr="00034A1F" w:rsidRDefault="00034A1F" w:rsidP="00034A1F">
      <w:pPr>
        <w:rPr>
          <w:lang w:eastAsia="ar-SA"/>
        </w:rPr>
      </w:pPr>
    </w:p>
    <w:tbl>
      <w:tblPr>
        <w:tblStyle w:val="a7"/>
        <w:tblW w:w="9838" w:type="dxa"/>
        <w:tblInd w:w="-493" w:type="dxa"/>
        <w:tblLayout w:type="fixed"/>
        <w:tblLook w:val="04A0" w:firstRow="1" w:lastRow="0" w:firstColumn="1" w:lastColumn="0" w:noHBand="0" w:noVBand="1"/>
      </w:tblPr>
      <w:tblGrid>
        <w:gridCol w:w="333"/>
        <w:gridCol w:w="1652"/>
        <w:gridCol w:w="2189"/>
        <w:gridCol w:w="1997"/>
        <w:gridCol w:w="1997"/>
        <w:gridCol w:w="1670"/>
      </w:tblGrid>
      <w:tr w:rsidR="00DD3ED5" w:rsidRPr="00894C31" w:rsidTr="00521995">
        <w:tc>
          <w:tcPr>
            <w:tcW w:w="333" w:type="dxa"/>
          </w:tcPr>
          <w:p w:rsidR="00DD3ED5" w:rsidRPr="00D52EA4" w:rsidRDefault="00DD3ED5" w:rsidP="00034A1F">
            <w:pPr>
              <w:pStyle w:val="ac"/>
              <w:ind w:left="-108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2" w:type="dxa"/>
          </w:tcPr>
          <w:p w:rsidR="00DD3ED5" w:rsidRPr="00D52EA4" w:rsidRDefault="00DD3ED5" w:rsidP="00034A1F">
            <w:pPr>
              <w:pStyle w:val="ac"/>
              <w:ind w:left="-133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2189" w:type="dxa"/>
          </w:tcPr>
          <w:p w:rsidR="00DD3ED5" w:rsidRPr="00D52EA4" w:rsidRDefault="00DD3ED5" w:rsidP="00034A1F">
            <w:pPr>
              <w:pStyle w:val="ac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Регламентирующие документы</w:t>
            </w:r>
          </w:p>
        </w:tc>
        <w:tc>
          <w:tcPr>
            <w:tcW w:w="1997" w:type="dxa"/>
          </w:tcPr>
          <w:p w:rsidR="00DD3ED5" w:rsidRPr="00D52EA4" w:rsidRDefault="00DD3ED5" w:rsidP="00034A1F">
            <w:pPr>
              <w:pStyle w:val="ac"/>
              <w:ind w:left="-19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Создаваемые документы (записи)</w:t>
            </w:r>
          </w:p>
        </w:tc>
        <w:tc>
          <w:tcPr>
            <w:tcW w:w="1997" w:type="dxa"/>
          </w:tcPr>
          <w:p w:rsidR="00DD3ED5" w:rsidRPr="00D52EA4" w:rsidRDefault="00DD3ED5" w:rsidP="00034A1F">
            <w:pPr>
              <w:pStyle w:val="ac"/>
              <w:ind w:left="-26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70" w:type="dxa"/>
          </w:tcPr>
          <w:p w:rsidR="00DD3ED5" w:rsidRPr="00D52EA4" w:rsidRDefault="00DD3ED5" w:rsidP="00034A1F">
            <w:pPr>
              <w:pStyle w:val="ac"/>
              <w:ind w:left="-115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</w:p>
        </w:tc>
      </w:tr>
      <w:tr w:rsidR="00DD3ED5" w:rsidRPr="00894C31" w:rsidTr="00521995">
        <w:tc>
          <w:tcPr>
            <w:tcW w:w="333" w:type="dxa"/>
          </w:tcPr>
          <w:p w:rsidR="00DD3ED5" w:rsidRPr="00D52EA4" w:rsidRDefault="007C0EA2" w:rsidP="00034A1F">
            <w:pPr>
              <w:pStyle w:val="ac"/>
              <w:ind w:left="-108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DD3ED5" w:rsidRPr="00D52EA4" w:rsidRDefault="00DD3ED5" w:rsidP="00034A1F">
            <w:pPr>
              <w:pStyle w:val="ac"/>
              <w:ind w:left="-133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Выявление несоответствий</w:t>
            </w:r>
          </w:p>
        </w:tc>
        <w:tc>
          <w:tcPr>
            <w:tcW w:w="2189" w:type="dxa"/>
          </w:tcPr>
          <w:p w:rsidR="00DD3ED5" w:rsidRPr="00D52EA4" w:rsidRDefault="00DD3ED5" w:rsidP="00034A1F">
            <w:pPr>
              <w:pStyle w:val="ac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СОП-КАГ 01 «Алгоритм сортировки и регистрации биологического материала»</w:t>
            </w:r>
          </w:p>
        </w:tc>
        <w:tc>
          <w:tcPr>
            <w:tcW w:w="1997" w:type="dxa"/>
          </w:tcPr>
          <w:p w:rsidR="00DD3ED5" w:rsidRPr="00D52EA4" w:rsidRDefault="00DD3ED5" w:rsidP="00034A1F">
            <w:pPr>
              <w:pStyle w:val="ac"/>
              <w:ind w:left="-19"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 xml:space="preserve">Задача в программе </w:t>
            </w:r>
            <w:r w:rsidRPr="00D52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Bitrix 24</w:t>
            </w:r>
          </w:p>
        </w:tc>
        <w:tc>
          <w:tcPr>
            <w:tcW w:w="1997" w:type="dxa"/>
          </w:tcPr>
          <w:p w:rsidR="00DD3ED5" w:rsidRPr="00D52EA4" w:rsidRDefault="00DD3ED5" w:rsidP="00DD3ED5">
            <w:pPr>
              <w:pStyle w:val="ac"/>
              <w:ind w:left="-26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Сотрудник преаналитической группы выявивший несоответствие</w:t>
            </w:r>
          </w:p>
        </w:tc>
        <w:tc>
          <w:tcPr>
            <w:tcW w:w="1670" w:type="dxa"/>
          </w:tcPr>
          <w:p w:rsidR="00DD3ED5" w:rsidRPr="00D52EA4" w:rsidRDefault="00521995" w:rsidP="00034A1F">
            <w:pPr>
              <w:pStyle w:val="ac"/>
              <w:ind w:left="-115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3ED5" w:rsidRPr="00D5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3ED5" w:rsidRPr="00894C31" w:rsidTr="00521995">
        <w:tc>
          <w:tcPr>
            <w:tcW w:w="333" w:type="dxa"/>
          </w:tcPr>
          <w:p w:rsidR="00DD3ED5" w:rsidRPr="00D52EA4" w:rsidRDefault="007C0EA2" w:rsidP="00034A1F">
            <w:pPr>
              <w:pStyle w:val="ac"/>
              <w:ind w:left="-108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DD3ED5" w:rsidRPr="00D52EA4" w:rsidRDefault="00D52EA4" w:rsidP="00034A1F">
            <w:pPr>
              <w:pStyle w:val="ac"/>
              <w:ind w:left="-133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Внесение информации о несоответствии в ЛИС</w:t>
            </w:r>
          </w:p>
        </w:tc>
        <w:tc>
          <w:tcPr>
            <w:tcW w:w="2189" w:type="dxa"/>
          </w:tcPr>
          <w:p w:rsidR="00DD3ED5" w:rsidRPr="00D52EA4" w:rsidRDefault="00DD3ED5" w:rsidP="00034A1F">
            <w:pPr>
              <w:pStyle w:val="ac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СОП-КАГ 01</w:t>
            </w:r>
          </w:p>
        </w:tc>
        <w:tc>
          <w:tcPr>
            <w:tcW w:w="1997" w:type="dxa"/>
          </w:tcPr>
          <w:p w:rsidR="00DD3ED5" w:rsidRPr="00D52EA4" w:rsidRDefault="00D52EA4" w:rsidP="00034A1F">
            <w:pPr>
              <w:pStyle w:val="ac"/>
              <w:ind w:left="-19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="0004561D" w:rsidRPr="00D52EA4">
              <w:rPr>
                <w:rFonts w:ascii="Times New Roman" w:hAnsi="Times New Roman" w:cs="Times New Roman"/>
                <w:sz w:val="24"/>
                <w:szCs w:val="24"/>
              </w:rPr>
              <w:t xml:space="preserve"> о несоответствие в ЛИС</w:t>
            </w:r>
          </w:p>
        </w:tc>
        <w:tc>
          <w:tcPr>
            <w:tcW w:w="1997" w:type="dxa"/>
          </w:tcPr>
          <w:p w:rsidR="00DD3ED5" w:rsidRPr="00D52EA4" w:rsidRDefault="00521995" w:rsidP="00034A1F">
            <w:pPr>
              <w:pStyle w:val="ac"/>
              <w:ind w:left="-26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Сотрудник преаналитической группы выявивший несоответствие</w:t>
            </w:r>
          </w:p>
        </w:tc>
        <w:tc>
          <w:tcPr>
            <w:tcW w:w="1670" w:type="dxa"/>
          </w:tcPr>
          <w:p w:rsidR="00DD3ED5" w:rsidRPr="00D52EA4" w:rsidRDefault="0004561D" w:rsidP="00034A1F">
            <w:pPr>
              <w:pStyle w:val="ac"/>
              <w:ind w:left="-115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995" w:rsidRPr="00894C31" w:rsidTr="00521995">
        <w:tc>
          <w:tcPr>
            <w:tcW w:w="333" w:type="dxa"/>
          </w:tcPr>
          <w:p w:rsidR="00521995" w:rsidRPr="00D52EA4" w:rsidRDefault="007C0EA2" w:rsidP="00034A1F">
            <w:pPr>
              <w:pStyle w:val="ac"/>
              <w:ind w:left="-108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521995" w:rsidRPr="00D52EA4" w:rsidRDefault="00521995" w:rsidP="00034A1F">
            <w:pPr>
              <w:pStyle w:val="ac"/>
              <w:ind w:left="-133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Звонок заказчику</w:t>
            </w:r>
          </w:p>
        </w:tc>
        <w:tc>
          <w:tcPr>
            <w:tcW w:w="2189" w:type="dxa"/>
          </w:tcPr>
          <w:p w:rsidR="00521995" w:rsidRPr="00D52EA4" w:rsidRDefault="00521995" w:rsidP="00034A1F">
            <w:pPr>
              <w:pStyle w:val="ac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</w:tcPr>
          <w:p w:rsidR="00521995" w:rsidRPr="00D52EA4" w:rsidRDefault="00521995" w:rsidP="00034A1F">
            <w:pPr>
              <w:pStyle w:val="ac"/>
              <w:ind w:left="-19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</w:tcPr>
          <w:p w:rsidR="00521995" w:rsidRPr="00D52EA4" w:rsidRDefault="00521995" w:rsidP="00034A1F">
            <w:pPr>
              <w:pStyle w:val="ac"/>
              <w:ind w:left="-26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Сотрудник отдела несоответствий</w:t>
            </w:r>
          </w:p>
        </w:tc>
        <w:tc>
          <w:tcPr>
            <w:tcW w:w="1670" w:type="dxa"/>
          </w:tcPr>
          <w:p w:rsidR="00521995" w:rsidRPr="00D52EA4" w:rsidRDefault="00521995" w:rsidP="00034A1F">
            <w:pPr>
              <w:pStyle w:val="ac"/>
              <w:ind w:left="-115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3ED5" w:rsidRPr="00894C31" w:rsidTr="00521995">
        <w:tc>
          <w:tcPr>
            <w:tcW w:w="333" w:type="dxa"/>
          </w:tcPr>
          <w:p w:rsidR="00DD3ED5" w:rsidRPr="00D52EA4" w:rsidRDefault="007C0EA2" w:rsidP="00034A1F">
            <w:pPr>
              <w:pStyle w:val="ac"/>
              <w:ind w:left="-108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DD3ED5" w:rsidRPr="00D52EA4" w:rsidRDefault="0004561D" w:rsidP="00034A1F">
            <w:pPr>
              <w:pStyle w:val="ac"/>
              <w:ind w:left="-133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Принятие решения по дальнейшим действиям</w:t>
            </w:r>
          </w:p>
        </w:tc>
        <w:tc>
          <w:tcPr>
            <w:tcW w:w="2189" w:type="dxa"/>
          </w:tcPr>
          <w:p w:rsidR="00DD3ED5" w:rsidRPr="00D52EA4" w:rsidRDefault="0004561D" w:rsidP="0004561D">
            <w:pPr>
              <w:pStyle w:val="ac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 xml:space="preserve">ДП СМК-05 «Управление несоответствиями. Корректирующие и </w:t>
            </w:r>
            <w:r w:rsidRPr="00D52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предупреждающие действия»</w:t>
            </w:r>
          </w:p>
        </w:tc>
        <w:tc>
          <w:tcPr>
            <w:tcW w:w="1997" w:type="dxa"/>
          </w:tcPr>
          <w:p w:rsidR="00DD3ED5" w:rsidRPr="00D52EA4" w:rsidRDefault="00DD3ED5" w:rsidP="00034A1F">
            <w:pPr>
              <w:pStyle w:val="ac"/>
              <w:ind w:left="-19"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:rsidR="00DD3ED5" w:rsidRPr="00D52EA4" w:rsidRDefault="00DD3ED5" w:rsidP="00034A1F">
            <w:pPr>
              <w:pStyle w:val="ac"/>
              <w:ind w:left="-26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D3ED5" w:rsidRPr="00D52EA4" w:rsidRDefault="00DD3ED5" w:rsidP="00034A1F">
            <w:pPr>
              <w:pStyle w:val="ac"/>
              <w:ind w:left="-115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8D" w:rsidRPr="00894C31" w:rsidTr="00521995">
        <w:tc>
          <w:tcPr>
            <w:tcW w:w="333" w:type="dxa"/>
          </w:tcPr>
          <w:p w:rsidR="0017078D" w:rsidRPr="00D52EA4" w:rsidRDefault="007C0EA2" w:rsidP="00034A1F">
            <w:pPr>
              <w:pStyle w:val="ac"/>
              <w:ind w:left="-108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17078D" w:rsidRPr="00D52EA4" w:rsidRDefault="0017078D" w:rsidP="00034A1F">
            <w:pPr>
              <w:pStyle w:val="ac"/>
              <w:ind w:left="-133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принятом решении</w:t>
            </w: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 xml:space="preserve"> в ЛИС</w:t>
            </w:r>
          </w:p>
        </w:tc>
        <w:tc>
          <w:tcPr>
            <w:tcW w:w="2189" w:type="dxa"/>
          </w:tcPr>
          <w:p w:rsidR="0017078D" w:rsidRPr="00D52EA4" w:rsidRDefault="0017078D" w:rsidP="0004561D">
            <w:pPr>
              <w:pStyle w:val="ac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ДП СМК-05 «Управление несоответствиями. Корректирующие и предупреждающие действия»</w:t>
            </w:r>
          </w:p>
        </w:tc>
        <w:tc>
          <w:tcPr>
            <w:tcW w:w="1997" w:type="dxa"/>
          </w:tcPr>
          <w:p w:rsidR="0017078D" w:rsidRPr="00D52EA4" w:rsidRDefault="0017078D" w:rsidP="00034A1F">
            <w:pPr>
              <w:pStyle w:val="ac"/>
              <w:ind w:left="-19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ЛИС</w:t>
            </w:r>
          </w:p>
        </w:tc>
        <w:tc>
          <w:tcPr>
            <w:tcW w:w="1997" w:type="dxa"/>
          </w:tcPr>
          <w:p w:rsidR="0017078D" w:rsidRPr="00D52EA4" w:rsidRDefault="0017078D" w:rsidP="00034A1F">
            <w:pPr>
              <w:pStyle w:val="ac"/>
              <w:ind w:left="-26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Сотрудник отдела несоответствий</w:t>
            </w:r>
          </w:p>
        </w:tc>
        <w:tc>
          <w:tcPr>
            <w:tcW w:w="1670" w:type="dxa"/>
          </w:tcPr>
          <w:p w:rsidR="0017078D" w:rsidRPr="00D52EA4" w:rsidRDefault="0017078D" w:rsidP="00034A1F">
            <w:pPr>
              <w:pStyle w:val="ac"/>
              <w:ind w:left="-115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561D" w:rsidRPr="00894C31" w:rsidTr="00521995">
        <w:tc>
          <w:tcPr>
            <w:tcW w:w="333" w:type="dxa"/>
          </w:tcPr>
          <w:p w:rsidR="0004561D" w:rsidRPr="00D52EA4" w:rsidRDefault="007C0EA2" w:rsidP="00034A1F">
            <w:pPr>
              <w:pStyle w:val="ac"/>
              <w:ind w:left="-108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04561D" w:rsidRPr="00D52EA4" w:rsidRDefault="00D52EA4" w:rsidP="00034A1F">
            <w:pPr>
              <w:pStyle w:val="ac"/>
              <w:ind w:left="-133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Отправка б/м в работу</w:t>
            </w:r>
          </w:p>
        </w:tc>
        <w:tc>
          <w:tcPr>
            <w:tcW w:w="2189" w:type="dxa"/>
          </w:tcPr>
          <w:p w:rsidR="0004561D" w:rsidRPr="00D52EA4" w:rsidRDefault="00D52EA4" w:rsidP="00034A1F">
            <w:pPr>
              <w:pStyle w:val="ac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СОП-КАГ 03 Алгоритм работы отдела несоответствий</w:t>
            </w:r>
          </w:p>
        </w:tc>
        <w:tc>
          <w:tcPr>
            <w:tcW w:w="1997" w:type="dxa"/>
          </w:tcPr>
          <w:p w:rsidR="0004561D" w:rsidRPr="00D52EA4" w:rsidRDefault="00D52EA4" w:rsidP="00034A1F">
            <w:pPr>
              <w:pStyle w:val="ac"/>
              <w:ind w:left="-19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список в ЛИС</w:t>
            </w:r>
          </w:p>
        </w:tc>
        <w:tc>
          <w:tcPr>
            <w:tcW w:w="1997" w:type="dxa"/>
          </w:tcPr>
          <w:p w:rsidR="0004561D" w:rsidRPr="00D52EA4" w:rsidRDefault="00D52EA4" w:rsidP="00034A1F">
            <w:pPr>
              <w:pStyle w:val="ac"/>
              <w:ind w:left="-26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A4">
              <w:rPr>
                <w:rFonts w:ascii="Times New Roman" w:hAnsi="Times New Roman" w:cs="Times New Roman"/>
                <w:sz w:val="24"/>
                <w:szCs w:val="24"/>
              </w:rPr>
              <w:t>Сотрудник отдела несоответствий</w:t>
            </w:r>
          </w:p>
        </w:tc>
        <w:tc>
          <w:tcPr>
            <w:tcW w:w="1670" w:type="dxa"/>
          </w:tcPr>
          <w:p w:rsidR="0004561D" w:rsidRPr="00D52EA4" w:rsidRDefault="00D52EA4" w:rsidP="00034A1F">
            <w:pPr>
              <w:pStyle w:val="ac"/>
              <w:ind w:left="-115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561D" w:rsidRPr="00894C31" w:rsidTr="00521995">
        <w:tc>
          <w:tcPr>
            <w:tcW w:w="333" w:type="dxa"/>
          </w:tcPr>
          <w:p w:rsidR="0004561D" w:rsidRPr="00D52EA4" w:rsidRDefault="007C0EA2" w:rsidP="00034A1F">
            <w:pPr>
              <w:pStyle w:val="ac"/>
              <w:ind w:left="-108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2" w:type="dxa"/>
          </w:tcPr>
          <w:p w:rsidR="0004561D" w:rsidRPr="00D52EA4" w:rsidRDefault="0017078D" w:rsidP="00034A1F">
            <w:pPr>
              <w:pStyle w:val="ac"/>
              <w:ind w:left="-133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Архивация биологического материала </w:t>
            </w:r>
          </w:p>
        </w:tc>
        <w:tc>
          <w:tcPr>
            <w:tcW w:w="2189" w:type="dxa"/>
          </w:tcPr>
          <w:p w:rsidR="0017078D" w:rsidRPr="0017078D" w:rsidRDefault="0017078D" w:rsidP="0017078D">
            <w:pPr>
              <w:pStyle w:val="ac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РИ-09-Микл «Хранение биологического материала»</w:t>
            </w:r>
          </w:p>
        </w:tc>
        <w:tc>
          <w:tcPr>
            <w:tcW w:w="1997" w:type="dxa"/>
          </w:tcPr>
          <w:p w:rsidR="0004561D" w:rsidRPr="00D52EA4" w:rsidRDefault="0017078D" w:rsidP="00034A1F">
            <w:pPr>
              <w:pStyle w:val="ac"/>
              <w:ind w:left="-19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постаналитической архивации биологического материала</w:t>
            </w:r>
          </w:p>
        </w:tc>
        <w:tc>
          <w:tcPr>
            <w:tcW w:w="1997" w:type="dxa"/>
          </w:tcPr>
          <w:p w:rsidR="0004561D" w:rsidRPr="00D52EA4" w:rsidRDefault="0017078D" w:rsidP="00034A1F">
            <w:pPr>
              <w:pStyle w:val="ac"/>
              <w:ind w:left="-26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 архива биологического материала</w:t>
            </w:r>
          </w:p>
        </w:tc>
        <w:tc>
          <w:tcPr>
            <w:tcW w:w="1670" w:type="dxa"/>
          </w:tcPr>
          <w:p w:rsidR="0004561D" w:rsidRPr="00D52EA4" w:rsidRDefault="0017078D" w:rsidP="00034A1F">
            <w:pPr>
              <w:pStyle w:val="ac"/>
              <w:ind w:left="-115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561D" w:rsidRPr="00894C31" w:rsidTr="00521995">
        <w:tc>
          <w:tcPr>
            <w:tcW w:w="333" w:type="dxa"/>
          </w:tcPr>
          <w:p w:rsidR="0004561D" w:rsidRDefault="007C0EA2" w:rsidP="00034A1F">
            <w:pPr>
              <w:pStyle w:val="ac"/>
              <w:ind w:left="-108" w:right="-9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52" w:type="dxa"/>
          </w:tcPr>
          <w:p w:rsidR="0004561D" w:rsidRPr="00894C31" w:rsidRDefault="0017078D" w:rsidP="00034A1F">
            <w:pPr>
              <w:pStyle w:val="ac"/>
              <w:ind w:left="-133" w:right="-12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Утилизация биологического материала</w:t>
            </w:r>
          </w:p>
        </w:tc>
        <w:tc>
          <w:tcPr>
            <w:tcW w:w="2189" w:type="dxa"/>
          </w:tcPr>
          <w:p w:rsidR="0004561D" w:rsidRDefault="0017078D" w:rsidP="00034A1F">
            <w:pPr>
              <w:pStyle w:val="ac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РИ-09-Микл «Хранение биологического материала»</w:t>
            </w:r>
          </w:p>
          <w:p w:rsidR="0017078D" w:rsidRPr="00894C31" w:rsidRDefault="004045DB" w:rsidP="00034A1F">
            <w:pPr>
              <w:pStyle w:val="ac"/>
              <w:ind w:left="-84" w:right="-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РИ-14-МО-Микл «</w:t>
            </w:r>
            <w:r w:rsidRPr="004045DB">
              <w:rPr>
                <w:rFonts w:ascii="Times New Roman" w:hAnsi="Times New Roman" w:cs="Times New Roman"/>
                <w:sz w:val="24"/>
              </w:rPr>
              <w:t>Рабочая инструкция по обращению с медицинскими отходами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97" w:type="dxa"/>
          </w:tcPr>
          <w:p w:rsidR="0004561D" w:rsidRPr="00894C31" w:rsidRDefault="004045DB" w:rsidP="00034A1F">
            <w:pPr>
              <w:pStyle w:val="ac"/>
              <w:ind w:left="-19" w:right="-4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97" w:type="dxa"/>
          </w:tcPr>
          <w:p w:rsidR="0004561D" w:rsidRPr="00894C31" w:rsidRDefault="004045DB" w:rsidP="00034A1F">
            <w:pPr>
              <w:pStyle w:val="ac"/>
              <w:ind w:left="-26" w:right="-9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фельдшер-лаборант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режим</w:t>
            </w:r>
          </w:p>
        </w:tc>
        <w:tc>
          <w:tcPr>
            <w:tcW w:w="1670" w:type="dxa"/>
          </w:tcPr>
          <w:p w:rsidR="0004561D" w:rsidRPr="00894C31" w:rsidRDefault="008B6903" w:rsidP="00034A1F">
            <w:pPr>
              <w:pStyle w:val="ac"/>
              <w:ind w:left="-115" w:right="-15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F302FB" w:rsidRDefault="00F302FB" w:rsidP="00034A1F">
      <w:pPr>
        <w:pStyle w:val="2"/>
        <w:rPr>
          <w:rFonts w:ascii="Times New Roman" w:hAnsi="Times New Roman" w:cs="Times New Roman"/>
          <w:b w:val="0"/>
        </w:rPr>
      </w:pPr>
      <w:bookmarkStart w:id="36" w:name="_Toc516144289"/>
      <w:r w:rsidRPr="00F302FB">
        <w:rPr>
          <w:rFonts w:ascii="Times New Roman" w:hAnsi="Times New Roman" w:cs="Times New Roman"/>
        </w:rPr>
        <w:t>6.4 Примеры несоответствий и способы их решения.</w:t>
      </w:r>
      <w:bookmarkEnd w:id="36"/>
    </w:p>
    <w:p w:rsidR="00890AEA" w:rsidRPr="0088337C" w:rsidRDefault="00890AEA" w:rsidP="00890A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0AEA">
        <w:rPr>
          <w:rFonts w:ascii="Times New Roman" w:hAnsi="Times New Roman" w:cs="Times New Roman"/>
          <w:sz w:val="28"/>
        </w:rPr>
        <w:t>6.4.1</w:t>
      </w:r>
      <w:r>
        <w:rPr>
          <w:rFonts w:ascii="Times New Roman" w:hAnsi="Times New Roman" w:cs="Times New Roman"/>
          <w:sz w:val="28"/>
        </w:rPr>
        <w:t xml:space="preserve">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 бланк нет биоматериала и наоборот, есть биоматериал нет бланка. </w:t>
      </w:r>
    </w:p>
    <w:p w:rsidR="00890AEA" w:rsidRPr="0088337C" w:rsidRDefault="00890AEA" w:rsidP="00890A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в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случае, когда есть бланк,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нет биоматериала, отдел несоответствий должен сверить все пробы, полученные от этого центра по ЛИС и акту приема-передачи материала. Если </w:t>
      </w:r>
      <w:r w:rsidR="005A63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количество биологического материала </w:t>
      </w:r>
      <w:r w:rsidR="005A63DA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сошлось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актом,</w:t>
      </w:r>
      <w:r w:rsidR="005A63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сотрудник отдела несоответствия должен поднять весь биологический материал из архива и сравнить ФИО</w:t>
      </w:r>
      <w:r w:rsidR="005A63DA" w:rsidRPr="00854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63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штрих-кода на биоматериале и если ошибок нет, то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предложить заказчику проверить наличие недостающего биоматериала у себя</w:t>
      </w:r>
      <w:r w:rsidR="005A63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сделать перезабор.</w:t>
      </w:r>
    </w:p>
    <w:p w:rsidR="007C0EA2" w:rsidRDefault="00890AEA" w:rsidP="007C0EA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же центр прислал биоматериала без направитель</w:t>
      </w:r>
      <w:r w:rsidR="00854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 бланка, нужно </w:t>
      </w:r>
      <w:r w:rsidR="00854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сверить </w:t>
      </w:r>
      <w:r w:rsidR="00625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заявки в ЛИС от этого центра за нужную дату и проверить не достаёт ли в этих заявках нужного биоматериала. Если такие заявки существуют и информация на биоматериале (ФИО, возраст) совпадает с заявкой, в которой не хватает биоматериала, то сотрудник отдела несоответствия перекодирует данный биоматериал нужным штрих-кодом и отправляет в работу. Если таких заявок нет, то сотрудник отдела несоответствия связывается с заказчиком и заводит заявку</w:t>
      </w:r>
      <w:r w:rsidR="00145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ЛИС</w:t>
      </w:r>
      <w:r w:rsidR="00625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его слов</w:t>
      </w:r>
      <w:r w:rsidR="00145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45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Исключение составляют исследования на цитологию, гистологию и </w:t>
      </w:r>
      <w:proofErr w:type="spellStart"/>
      <w:r w:rsidR="00145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трисомию</w:t>
      </w:r>
      <w:proofErr w:type="spellEnd"/>
      <w:r w:rsidR="00145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тут заказчик обязан предоставить</w:t>
      </w:r>
      <w:r w:rsidR="002704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45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либо в бумажной, либо в электронной форме корректно заполненные направительные бланки на эти исследования</w:t>
      </w:r>
      <w:r w:rsidR="002704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без них исследования выполнены не будут</w:t>
      </w:r>
      <w:r w:rsidR="00145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C0EA2" w:rsidRDefault="007C0EA2" w:rsidP="007C0EA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заносит информацию в ЛИС.</w:t>
      </w:r>
    </w:p>
    <w:p w:rsidR="007C0EA2" w:rsidRPr="0088337C" w:rsidRDefault="007C0EA2" w:rsidP="00890A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5ECB" w:rsidRDefault="00145ECB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6.4.2 Забор биологического материала не в тот расходный материал.</w:t>
      </w:r>
    </w:p>
    <w:p w:rsidR="00890AEA" w:rsidRDefault="00145ECB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Решение: сотрудник отдела несоответствия связывается с заказчиком по поводу</w:t>
      </w:r>
      <w:r w:rsidR="00270444">
        <w:rPr>
          <w:rFonts w:ascii="Times New Roman" w:hAnsi="Times New Roman" w:cs="Times New Roman"/>
          <w:sz w:val="28"/>
        </w:rPr>
        <w:t xml:space="preserve"> неправильно собранного биологического материала, уточняет заказ на этот материал и удостоверившись в правильности заказа рекомендует сделать перезабор в нужный расходный материал, согласно руководству по преаналитике.</w:t>
      </w:r>
    </w:p>
    <w:p w:rsidR="007C0EA2" w:rsidRDefault="007C0EA2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заносит информацию в ЛИС.</w:t>
      </w:r>
    </w:p>
    <w:p w:rsidR="00270444" w:rsidRDefault="00270444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6.4.3 </w:t>
      </w:r>
      <w:r w:rsidR="00692FDC">
        <w:rPr>
          <w:rFonts w:ascii="Times New Roman" w:hAnsi="Times New Roman" w:cs="Times New Roman"/>
          <w:sz w:val="28"/>
        </w:rPr>
        <w:t>Прислали одно стекло, а заказано несколько локализаций.</w:t>
      </w:r>
    </w:p>
    <w:p w:rsidR="00692FDC" w:rsidRDefault="00692FDC" w:rsidP="00410B5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Решение: прежде чем связаться с заказчиком, сотрудник отдела несоответствий должен проверить: акт приема-передачи биологического материала что бы удостоверится что стекло не утеряно, смежные заявки в ЛИС на предмет дублирования заказа</w:t>
      </w:r>
      <w:r w:rsidR="00D261F2">
        <w:rPr>
          <w:rFonts w:ascii="Times New Roman" w:hAnsi="Times New Roman" w:cs="Times New Roman"/>
          <w:sz w:val="28"/>
        </w:rPr>
        <w:t xml:space="preserve">, а также </w:t>
      </w:r>
      <w:r>
        <w:rPr>
          <w:rFonts w:ascii="Times New Roman" w:hAnsi="Times New Roman" w:cs="Times New Roman"/>
          <w:sz w:val="28"/>
        </w:rPr>
        <w:t xml:space="preserve">проверить стекло на предмет наличия на нем указанных локализаций. Если </w:t>
      </w:r>
      <w:r w:rsidR="00D261F2">
        <w:rPr>
          <w:rFonts w:ascii="Times New Roman" w:hAnsi="Times New Roman" w:cs="Times New Roman"/>
          <w:sz w:val="28"/>
        </w:rPr>
        <w:t>это не помогло</w:t>
      </w:r>
      <w:r>
        <w:rPr>
          <w:rFonts w:ascii="Times New Roman" w:hAnsi="Times New Roman" w:cs="Times New Roman"/>
          <w:sz w:val="28"/>
        </w:rPr>
        <w:t xml:space="preserve">, сотрудник отдела связывается с заказчиком </w:t>
      </w:r>
      <w:r w:rsidR="00D261F2">
        <w:rPr>
          <w:rFonts w:ascii="Times New Roman" w:hAnsi="Times New Roman" w:cs="Times New Roman"/>
          <w:sz w:val="28"/>
        </w:rPr>
        <w:t>и уточняет заказ и локализацию на данного пациента.</w:t>
      </w:r>
    </w:p>
    <w:p w:rsidR="007C0EA2" w:rsidRDefault="007C0EA2" w:rsidP="007C0EA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заносит информацию в ЛИС.</w:t>
      </w:r>
    </w:p>
    <w:p w:rsidR="00D261F2" w:rsidRDefault="00D261F2" w:rsidP="00D261F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6.4.4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Прислали одну банку кала/мочи/мокроты или сиреневую/зеленую пробирку вместо двух, трех и т.д. </w:t>
      </w:r>
    </w:p>
    <w:p w:rsidR="00D261F2" w:rsidRDefault="00D261F2" w:rsidP="007B15DF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Решение: сотрудник отдела несоответствий связывается с заказчиком и ссылаясь на руководство по преаналитике, а </w:t>
      </w:r>
      <w:r w:rsidR="007C0EA2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</w:t>
      </w:r>
      <w:r w:rsidR="007C0EA2">
        <w:rPr>
          <w:rFonts w:ascii="Times New Roman" w:hAnsi="Times New Roman" w:cs="Times New Roman"/>
          <w:sz w:val="28"/>
        </w:rPr>
        <w:t>информационные письма,</w:t>
      </w:r>
      <w:r>
        <w:rPr>
          <w:rFonts w:ascii="Times New Roman" w:hAnsi="Times New Roman" w:cs="Times New Roman"/>
          <w:sz w:val="28"/>
        </w:rPr>
        <w:t xml:space="preserve"> отправленные заказчикам, сообщает что на</w:t>
      </w:r>
      <w:r w:rsidR="007B15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исследование </w:t>
      </w:r>
      <w:r w:rsidR="00591D99">
        <w:rPr>
          <w:rFonts w:ascii="Times New Roman" w:hAnsi="Times New Roman" w:cs="Times New Roman"/>
          <w:sz w:val="28"/>
        </w:rPr>
        <w:t xml:space="preserve">из одного биологического материала </w:t>
      </w:r>
      <w:r w:rsidR="007B15DF">
        <w:rPr>
          <w:rFonts w:ascii="Times New Roman" w:hAnsi="Times New Roman" w:cs="Times New Roman"/>
          <w:sz w:val="28"/>
        </w:rPr>
        <w:t>проводимые</w:t>
      </w:r>
      <w:r w:rsidR="00591D99">
        <w:rPr>
          <w:rFonts w:ascii="Times New Roman" w:hAnsi="Times New Roman" w:cs="Times New Roman"/>
          <w:sz w:val="28"/>
        </w:rPr>
        <w:t xml:space="preserve"> в разных </w:t>
      </w:r>
      <w:r w:rsidR="007B15DF">
        <w:rPr>
          <w:rFonts w:ascii="Times New Roman" w:hAnsi="Times New Roman" w:cs="Times New Roman"/>
          <w:sz w:val="28"/>
        </w:rPr>
        <w:t xml:space="preserve">подразделениях лаборатории, требуется отдельный контейнер/пробирка с биологическим материалом. После этого, просит заказчика принять решение, какое исследование выполнить, а на оставшиеся провести </w:t>
      </w:r>
      <w:proofErr w:type="spellStart"/>
      <w:r w:rsidR="007B15DF">
        <w:rPr>
          <w:rFonts w:ascii="Times New Roman" w:hAnsi="Times New Roman" w:cs="Times New Roman"/>
          <w:sz w:val="28"/>
        </w:rPr>
        <w:t>дозабор</w:t>
      </w:r>
      <w:proofErr w:type="spellEnd"/>
      <w:r w:rsidR="007B15DF">
        <w:rPr>
          <w:rFonts w:ascii="Times New Roman" w:hAnsi="Times New Roman" w:cs="Times New Roman"/>
          <w:sz w:val="28"/>
        </w:rPr>
        <w:t>.</w:t>
      </w:r>
    </w:p>
    <w:p w:rsidR="007C0EA2" w:rsidRDefault="007C0EA2" w:rsidP="007C0EA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заносит информацию в ЛИС.</w:t>
      </w:r>
    </w:p>
    <w:p w:rsidR="007B15DF" w:rsidRDefault="00C62DEF" w:rsidP="007B15DF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6.4.5 Хилез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C97AFD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гемолиз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C97AFD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нарушено соотношение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пробирках с напылением</w:t>
      </w:r>
      <w:r w:rsidR="00C97AFD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натрий цитрат или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ЭДТА.</w:t>
      </w:r>
    </w:p>
    <w:p w:rsidR="00C62DEF" w:rsidRDefault="00C62DEF" w:rsidP="007B15DF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 xml:space="preserve">Решение: если в присланных пробирках обнаружили: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илез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гемолиз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нарушено соотношение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пробирках с напылением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натрий цитрат или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ЭДТА, сотрудник отдела несоответствий</w:t>
      </w:r>
      <w:r w:rsidR="006B02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01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связывается с заказчиком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настоятельно рекомендует сделать перезабор, т.к. результаты могут </w:t>
      </w:r>
      <w:r w:rsidR="006B02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некорректными. Если заказчик согласен на перезабор, то сотрудник отдела несоответствий </w:t>
      </w:r>
      <w:r w:rsidR="00855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выбраковывает данную пробу в ЛИС, путем нажатия на кнопку «Добавить брак» и выбирает из открывшегося списка подходящий</w:t>
      </w:r>
      <w:r w:rsidR="007C0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вариант брака</w:t>
      </w:r>
      <w:r w:rsidR="00855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8554AF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</w:t>
      </w:r>
      <w:r w:rsidR="00855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заказчик </w:t>
      </w:r>
      <w:r w:rsidR="008554AF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просит выполнить исследование, то стави</w:t>
      </w:r>
      <w:r w:rsidR="007C0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8554AF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брак</w:t>
      </w:r>
      <w:r w:rsidR="00855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вышеуказанным способом и пускае</w:t>
      </w:r>
      <w:r w:rsidR="007C0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855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работу.</w:t>
      </w:r>
    </w:p>
    <w:p w:rsidR="007C0EA2" w:rsidRPr="007C0EA2" w:rsidRDefault="007C0EA2" w:rsidP="007C0EA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заносит информацию в ЛИС.</w:t>
      </w:r>
    </w:p>
    <w:p w:rsidR="00270444" w:rsidRDefault="006B0233" w:rsidP="00410B5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6.4.6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Недостаточное количество сыворотки для выполнения исследований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32F47" w:rsidRDefault="006B0233" w:rsidP="00A32F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сотрудник отдела несоответствий о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звучивае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заказчику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сколько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примерно исследований хватит присланной сыворотки.  Уточняе</w:t>
      </w:r>
      <w:r w:rsidR="007C0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заказчика какие </w:t>
      </w:r>
      <w:r w:rsidR="007C0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следования в приоритете и предлагае</w:t>
      </w:r>
      <w:r w:rsidR="007C0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пустить в работу только эти исследования, а на остальные сделать перезабор с новым направительным бланком. </w:t>
      </w:r>
    </w:p>
    <w:p w:rsidR="007C0EA2" w:rsidRDefault="007C0EA2" w:rsidP="007C0EA2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заносит информацию в ЛИС.</w:t>
      </w:r>
    </w:p>
    <w:p w:rsidR="007C0EA2" w:rsidRDefault="007C0EA2" w:rsidP="00A32F4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B0233" w:rsidRDefault="006B0233" w:rsidP="006B0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6.4.7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Тубы без указания локализации, например заказаны посев из зева и носа, а прислали две угольные тубы без маркировки.</w:t>
      </w:r>
    </w:p>
    <w:p w:rsidR="006B0233" w:rsidRDefault="006B0233" w:rsidP="006B0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Решение: </w:t>
      </w:r>
      <w:r w:rsidR="00C864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 отдела несоответствий связывается с заказчиком и рекомендует сделать перезабор. В </w:t>
      </w:r>
      <w:r w:rsidR="006F5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качестве исключения заказчик может попросить сделать исследование наугад, тогда на тубах сотрудник отдела несоответствий указывает обе локализации, делает об этом пометку в ЛИС в разделе «информация»</w:t>
      </w:r>
      <w:r w:rsidR="00105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соединяет обе тубы канцелярской резинкой и отправляют в </w:t>
      </w:r>
      <w:r w:rsidR="00C471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группу бактериологии</w:t>
      </w:r>
      <w:r w:rsidR="00105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245B5" w:rsidRPr="00C245B5" w:rsidRDefault="00C245B5" w:rsidP="00C245B5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заносит информацию в ЛИС.</w:t>
      </w:r>
    </w:p>
    <w:p w:rsidR="00A32F47" w:rsidRDefault="00A32F47" w:rsidP="006B0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6.4.8 </w:t>
      </w:r>
      <w:r w:rsidR="00D05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="00D05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культуральные</w:t>
      </w:r>
      <w:proofErr w:type="spellEnd"/>
      <w:r w:rsidR="00D05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исследования (КИ) прислали </w:t>
      </w:r>
      <w:r w:rsidR="00241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белый эппендорф</w:t>
      </w:r>
      <w:r w:rsidR="00B451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(ПЦР)</w:t>
      </w:r>
      <w:r w:rsidR="00241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либо зеленый </w:t>
      </w:r>
      <w:proofErr w:type="spellStart"/>
      <w:r w:rsidR="00241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эппендорф</w:t>
      </w:r>
      <w:proofErr w:type="spellEnd"/>
      <w:r w:rsidR="00241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241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фемофлор</w:t>
      </w:r>
      <w:proofErr w:type="spellEnd"/>
      <w:r w:rsidR="00241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B451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05FC3" w:rsidRDefault="00B45111" w:rsidP="006B0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Решение: сотрудник отдела несоответствий связывается с заказчиком и </w:t>
      </w:r>
      <w:r w:rsidR="002C4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требует про</w:t>
      </w:r>
      <w:r w:rsidR="005D3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извести</w:t>
      </w:r>
      <w:r w:rsidR="002C4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перезабор биологического материала в </w:t>
      </w:r>
      <w:r w:rsidR="00E05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эппендорф голубого цвета.</w:t>
      </w:r>
    </w:p>
    <w:p w:rsidR="00C245B5" w:rsidRPr="00C245B5" w:rsidRDefault="00C245B5" w:rsidP="00C245B5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заносит информацию в ЛИС.</w:t>
      </w:r>
    </w:p>
    <w:p w:rsidR="00E05FC3" w:rsidRDefault="00E05FC3" w:rsidP="006B0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6.4.9 На ПЦР исследования прислали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фемофлор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 оборот.</w:t>
      </w:r>
    </w:p>
    <w:p w:rsidR="00B45111" w:rsidRDefault="00E05FC3" w:rsidP="006B0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Решение: сотрудник отдела несоответствия связывается с заказчиком и требует произвести перезабор биологического материала в эппендорф нужного цвета.</w:t>
      </w:r>
    </w:p>
    <w:p w:rsidR="00C245B5" w:rsidRPr="00C245B5" w:rsidRDefault="00C245B5" w:rsidP="00C245B5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После чего заносит информацию в ЛИС.</w:t>
      </w:r>
    </w:p>
    <w:p w:rsidR="00DD3DBF" w:rsidRDefault="00E05FC3" w:rsidP="006B0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6.4.10 На исследования из суточной мочи не указан диурез.</w:t>
      </w:r>
    </w:p>
    <w:p w:rsidR="00E05FC3" w:rsidRDefault="00E05FC3" w:rsidP="006B0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Решение: 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 отдела несоответствия связывается с заказчиком с целью уточнить суточная это моча или нет. Если моча суточная, то сотрудник уточняет диурез и отправляет в работу. Если моч</w:t>
      </w:r>
      <w:r w:rsidR="00C01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суточная, но диурез не известен, в виде исключения можно пустить в работу с расчетом, что диурез равен 1000 мл. Если моча оказывается разовой, то сотрудник отдела несоответствий обязан потребовать </w:t>
      </w:r>
      <w:r w:rsidR="00C01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заказчика </w:t>
      </w:r>
      <w:r w:rsidR="00BD3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сделать перезабор.</w:t>
      </w:r>
      <w:r w:rsidR="00C01212" w:rsidRPr="00C01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заносит всю информацию в ЛИС.</w:t>
      </w:r>
    </w:p>
    <w:p w:rsidR="00C01212" w:rsidRPr="0088337C" w:rsidRDefault="00C01212" w:rsidP="00C012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6.4.11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Прислали дв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контейнера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мочи без указания, где суточная,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где разовая моча. </w:t>
      </w:r>
    </w:p>
    <w:p w:rsidR="00C245B5" w:rsidRDefault="00C01212" w:rsidP="00437A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Решение: сотрудник отдела несоответствия должен внимательно осмотреть оба контейнера на наличие специальных пометок «разовая», «суточная»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Обратить внимание на размер, форму, объем мочи, цвет крышки и мутность мочи, а после передать эту информацию заказчику. Эта информация может помочь определить, где какая моча. </w:t>
      </w:r>
      <w:r w:rsidR="00437A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</w:t>
      </w:r>
      <w:r w:rsidR="00C24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определить,</w:t>
      </w:r>
      <w:r w:rsidR="00437A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есть что не получилось, сотрудник отдела несоответствия настоятельно рекомендует заказчику сделать перезабор и оформить биологический материал согласно требованиям лаборатории.</w:t>
      </w:r>
      <w:r w:rsidR="00437A23" w:rsidRPr="00437A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87B45" w:rsidRDefault="00437A23" w:rsidP="00437A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чего заносит всю информацию в ЛИС </w:t>
      </w:r>
    </w:p>
    <w:p w:rsidR="00437A23" w:rsidRDefault="00437A23" w:rsidP="00437A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6.4.12 На одно исследование прислали два и более биологического материала.</w:t>
      </w:r>
    </w:p>
    <w:p w:rsidR="00C245B5" w:rsidRDefault="00437A23" w:rsidP="00AD44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Решение: сотрудник отдела несоответствия внимательно осматривает оба контейнера, особое внимание обращая на ФИО и ш/к</w:t>
      </w:r>
      <w:r w:rsidR="0040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так же он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сверяет количество биологического материала с Актом приема-передачи биологического материала за этот день, а </w:t>
      </w:r>
      <w:r w:rsidR="0040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всеми заявками в ЛИС за этот день от этого центра. </w:t>
      </w:r>
    </w:p>
    <w:p w:rsidR="00C245B5" w:rsidRDefault="00401297" w:rsidP="00AD44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437A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кого-либо не хватает идентичного биологического материала сотрудник отдела несоответствий связывается с заказчиком и доводит до его сведения что на одного человека есть 2 контейнера, а на другого не хватает одного и </w:t>
      </w:r>
      <w:r w:rsidR="00C24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уточняет,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где ч</w:t>
      </w:r>
      <w:r w:rsidR="00C24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Если уточнить невозможно, то просит произвести перезабор для обоих пациентов. </w:t>
      </w:r>
    </w:p>
    <w:p w:rsidR="00C245B5" w:rsidRDefault="00401297" w:rsidP="00AD44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Если все заявки полностью укомплектованы биологическим материалом, то сотрудник отдела </w:t>
      </w:r>
      <w:r w:rsidR="00AD44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уточняет у заказчика перечень исследований, который он хотел сделать для конкретного пациента. Может заказчик просто забыл что-то отметить в направительном бланке или ЛИС. И со слов заказчика он добавляет новое исследование и пускает биологический материал в работу или архивирует его. </w:t>
      </w:r>
    </w:p>
    <w:p w:rsidR="00BD35F1" w:rsidRPr="00BD35F1" w:rsidRDefault="00AD4446" w:rsidP="00AD44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чего заносит всю информацию в ЛИС 6.4.13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Прислали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биологический материал в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просроченны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расходниках.</w:t>
      </w:r>
    </w:p>
    <w:p w:rsidR="00C245B5" w:rsidRDefault="00AD4446" w:rsidP="00410B5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 xml:space="preserve">Решение: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 отдела несоответствия связывается с заказчиком и настоятельно рекомендует произвести перезабор. А </w:t>
      </w:r>
      <w:r w:rsidR="00C24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вернуть весь просроченный расходный материал менеджеру по закупкам, для дальнейшего списания и утилизации.</w:t>
      </w:r>
      <w:r w:rsidR="00EB4906" w:rsidRPr="00EB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B0233" w:rsidRDefault="00EB4906" w:rsidP="00410B5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заносит всю информацию в ЛИС.</w:t>
      </w:r>
    </w:p>
    <w:p w:rsidR="00AD4446" w:rsidRDefault="00AD4446" w:rsidP="00410B5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6.4.14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Прислали материал со штрих-кодами, но не забитый по интеграции и нет направительных бланков. </w:t>
      </w:r>
    </w:p>
    <w:p w:rsidR="00C245B5" w:rsidRDefault="00AD4446" w:rsidP="00410B5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Решение: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 отдела несоответствия связывается с заказчиком и </w:t>
      </w:r>
      <w:r w:rsidR="00EB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передает им номера проб</w:t>
      </w:r>
      <w:r w:rsidR="00C24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ФИО если есть</w:t>
      </w:r>
      <w:r w:rsidR="00EB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бы заказчик мог завести заявку и передать ее по интеграции. Если нет возможности завести заявку удаленно, то сотрудник отдела просит прислать на электронную почту отсканированные копии бланков-заявок на пациентов, либо в качестве исключения завести заявку по телефону.</w:t>
      </w:r>
    </w:p>
    <w:p w:rsidR="00EB4906" w:rsidRDefault="00EB4906" w:rsidP="00410B5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 чего занести всю информацию в ЛИС </w:t>
      </w:r>
      <w:r>
        <w:rPr>
          <w:rFonts w:ascii="Times New Roman" w:hAnsi="Times New Roman" w:cs="Times New Roman"/>
          <w:sz w:val="28"/>
        </w:rPr>
        <w:t xml:space="preserve">6.4.15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 биоматериал со штрих-кодом без заказа в ЛИС, но в ЛИС ошибка в номере штрих-кода. </w:t>
      </w:r>
    </w:p>
    <w:p w:rsidR="00C245B5" w:rsidRDefault="00EB4906" w:rsidP="00410B5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Решение:</w:t>
      </w:r>
      <w:r w:rsidRPr="00EB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 отдела несоответствия делает выгрузку в ЛИС за неделю от этого заказчика и ищет похожие не активированные заявки.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Иногда в графе штрих-кода заказчик случайно указывает лишнюю цифру, значок *, перед штрих-кодом ставит пробел.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 отдела связывается с заказчиком, </w:t>
      </w:r>
      <w:r w:rsidR="00265876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диктуем номер штрих-кода и озвучиваем все исследования для этого пациента. </w:t>
      </w:r>
      <w:r w:rsidR="0026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265876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сли </w:t>
      </w:r>
      <w:r w:rsidR="0026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</w:t>
      </w:r>
      <w:r w:rsidR="00265876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подтверждает,</w:t>
      </w:r>
      <w:r w:rsidR="00265876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этот материал </w:t>
      </w:r>
      <w:r w:rsidR="0026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принадлежит данному пациенту</w:t>
      </w:r>
      <w:r w:rsidR="00265876"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то просто меняем неверный номер штрих-кода на правильный</w:t>
      </w:r>
      <w:r w:rsidR="00265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отправляем в работу. </w:t>
      </w:r>
    </w:p>
    <w:p w:rsidR="00EB4906" w:rsidRDefault="00265876" w:rsidP="00410B5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</w:t>
      </w:r>
      <w:r w:rsidR="00C24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информацию в ЛИС </w:t>
      </w:r>
    </w:p>
    <w:p w:rsidR="00265876" w:rsidRPr="0088337C" w:rsidRDefault="00265876" w:rsidP="0026587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6.4.16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Критическое значение или низкая концентрация в пробе. </w:t>
      </w:r>
    </w:p>
    <w:p w:rsidR="00C245B5" w:rsidRDefault="00265876" w:rsidP="00265876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Решение: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 отдела несоответствия у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врача по какой причине низкая концентрация в пробе или не определяется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Связывается с заказчиком, сообщает мнение врача по этому поводу и рекомендует произвести перезабор на данное исследование. </w:t>
      </w:r>
    </w:p>
    <w:p w:rsidR="00265876" w:rsidRDefault="00265876" w:rsidP="00265876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 заносим информацию в ЛИС.</w:t>
      </w:r>
    </w:p>
    <w:p w:rsidR="00265876" w:rsidRDefault="00265876" w:rsidP="002658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1098" w:rsidRDefault="000F1098" w:rsidP="008B6903">
      <w:pPr>
        <w:pStyle w:val="2"/>
        <w:rPr>
          <w:rFonts w:ascii="Times New Roman" w:hAnsi="Times New Roman"/>
          <w:color w:val="000000"/>
          <w:szCs w:val="28"/>
          <w:lang w:eastAsia="ru-RU"/>
        </w:rPr>
      </w:pPr>
      <w:bookmarkStart w:id="37" w:name="_Toc516144290"/>
      <w:r>
        <w:rPr>
          <w:rFonts w:ascii="Times New Roman" w:hAnsi="Times New Roman"/>
          <w:color w:val="000000"/>
          <w:szCs w:val="28"/>
          <w:lang w:eastAsia="ru-RU"/>
        </w:rPr>
        <w:t xml:space="preserve">6.5 </w:t>
      </w:r>
      <w:r w:rsidR="005A0275">
        <w:rPr>
          <w:rFonts w:ascii="Times New Roman" w:hAnsi="Times New Roman"/>
          <w:color w:val="000000"/>
          <w:szCs w:val="28"/>
          <w:lang w:eastAsia="ru-RU"/>
        </w:rPr>
        <w:t>Хранение биологического материала в отделе несоответствий.</w:t>
      </w:r>
      <w:bookmarkEnd w:id="37"/>
    </w:p>
    <w:p w:rsidR="005A0275" w:rsidRDefault="005A0275" w:rsidP="002658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0275" w:rsidRDefault="005A0275" w:rsidP="005A027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</w:t>
      </w:r>
    </w:p>
    <w:p w:rsidR="002E16AA" w:rsidRDefault="002E16AA" w:rsidP="005A027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16AA" w:rsidRPr="002E16AA" w:rsidRDefault="002E16AA" w:rsidP="002E1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Сроки и место хранения биологического материала в отделе несоответствий</w:t>
      </w:r>
    </w:p>
    <w:p w:rsidR="005A0275" w:rsidRDefault="005A0275" w:rsidP="005A027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053"/>
        <w:gridCol w:w="1349"/>
        <w:gridCol w:w="3402"/>
      </w:tblGrid>
      <w:tr w:rsidR="002E16AA" w:rsidRPr="00477EAB" w:rsidTr="002E16AA">
        <w:trPr>
          <w:trHeight w:val="12"/>
        </w:trPr>
        <w:tc>
          <w:tcPr>
            <w:tcW w:w="2694" w:type="dxa"/>
            <w:shd w:val="clear" w:color="auto" w:fill="auto"/>
          </w:tcPr>
          <w:p w:rsidR="002E16AA" w:rsidRPr="002E16AA" w:rsidRDefault="002E16AA" w:rsidP="00034A1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E16AA">
              <w:rPr>
                <w:rFonts w:ascii="Times New Roman" w:hAnsi="Times New Roman"/>
                <w:b/>
                <w:sz w:val="24"/>
                <w:szCs w:val="28"/>
              </w:rPr>
              <w:t>Биоматериал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034A1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2E16AA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t </w:t>
            </w:r>
            <w:r w:rsidRPr="002E16AA">
              <w:rPr>
                <w:rFonts w:ascii="Times New Roman" w:hAnsi="Times New Roman"/>
                <w:b/>
                <w:sz w:val="24"/>
                <w:szCs w:val="28"/>
              </w:rPr>
              <w:t>◦С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2E16AA" w:rsidP="00034A1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E16AA">
              <w:rPr>
                <w:rFonts w:ascii="Times New Roman" w:hAnsi="Times New Roman"/>
                <w:b/>
                <w:sz w:val="24"/>
                <w:szCs w:val="28"/>
              </w:rPr>
              <w:t>Срок хранения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034A1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E16AA">
              <w:rPr>
                <w:rFonts w:ascii="Times New Roman" w:hAnsi="Times New Roman"/>
                <w:b/>
                <w:sz w:val="24"/>
                <w:szCs w:val="28"/>
              </w:rPr>
              <w:t>Место хранения</w:t>
            </w:r>
          </w:p>
        </w:tc>
      </w:tr>
      <w:tr w:rsidR="002E16AA" w:rsidRPr="00477EAB" w:rsidTr="002E16AA">
        <w:trPr>
          <w:trHeight w:val="11"/>
        </w:trPr>
        <w:tc>
          <w:tcPr>
            <w:tcW w:w="2694" w:type="dxa"/>
            <w:shd w:val="clear" w:color="auto" w:fill="auto"/>
          </w:tcPr>
          <w:p w:rsidR="002E16AA" w:rsidRPr="00BF0E37" w:rsidRDefault="002E16AA" w:rsidP="00034A1F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Пл</w:t>
            </w:r>
            <w:r w:rsidR="00BF0E37">
              <w:rPr>
                <w:rFonts w:ascii="Times New Roman" w:hAnsi="Times New Roman"/>
                <w:sz w:val="24"/>
                <w:szCs w:val="28"/>
              </w:rPr>
              <w:t xml:space="preserve">азма  </w:t>
            </w:r>
            <w:r w:rsidR="00BF0E37">
              <w:rPr>
                <w:rFonts w:ascii="Times New Roman" w:hAnsi="Times New Roman"/>
                <w:sz w:val="24"/>
                <w:szCs w:val="28"/>
                <w:lang w:val="en-US"/>
              </w:rPr>
              <w:t>Na</w:t>
            </w:r>
            <w:proofErr w:type="gramEnd"/>
            <w:r w:rsidR="00BF0E37">
              <w:rPr>
                <w:rFonts w:ascii="Times New Roman" w:hAnsi="Times New Roman"/>
                <w:sz w:val="24"/>
                <w:szCs w:val="28"/>
              </w:rPr>
              <w:t xml:space="preserve"> фторид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034A1F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BF0E37" w:rsidP="00034A1F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7 </w:t>
            </w:r>
            <w:proofErr w:type="spellStart"/>
            <w:r w:rsidR="002E16AA"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="002E16AA"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034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2"/>
        </w:trPr>
        <w:tc>
          <w:tcPr>
            <w:tcW w:w="2694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Пл</w:t>
            </w:r>
            <w:r>
              <w:rPr>
                <w:rFonts w:ascii="Times New Roman" w:hAnsi="Times New Roman"/>
                <w:sz w:val="24"/>
                <w:szCs w:val="28"/>
              </w:rPr>
              <w:t>азма</w:t>
            </w:r>
            <w:r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>ЭДТА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E16AA"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="002E16AA"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2"/>
        </w:trPr>
        <w:tc>
          <w:tcPr>
            <w:tcW w:w="2694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Пл</w:t>
            </w:r>
            <w:r>
              <w:rPr>
                <w:rFonts w:ascii="Times New Roman" w:hAnsi="Times New Roman"/>
                <w:sz w:val="24"/>
                <w:szCs w:val="28"/>
              </w:rPr>
              <w:t>азма</w:t>
            </w:r>
            <w:r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н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>атрия-цитрат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E16AA"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="002E16AA"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2"/>
        </w:trPr>
        <w:tc>
          <w:tcPr>
            <w:tcW w:w="2694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Пл</w:t>
            </w:r>
            <w:r>
              <w:rPr>
                <w:rFonts w:ascii="Times New Roman" w:hAnsi="Times New Roman"/>
                <w:sz w:val="24"/>
                <w:szCs w:val="28"/>
              </w:rPr>
              <w:t>азма</w:t>
            </w:r>
            <w:r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л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>итий гепарин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E16AA"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="002E16AA"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8"/>
        </w:trPr>
        <w:tc>
          <w:tcPr>
            <w:tcW w:w="2694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Сыворотка крови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E16AA"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="002E16AA"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14"/>
        </w:trPr>
        <w:tc>
          <w:tcPr>
            <w:tcW w:w="2694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 xml:space="preserve">Гинекологические мазки 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E16AA"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="002E16AA"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14"/>
        </w:trPr>
        <w:tc>
          <w:tcPr>
            <w:tcW w:w="2694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 xml:space="preserve">Цитологические мазки 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E16AA"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="002E16AA"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14"/>
        </w:trPr>
        <w:tc>
          <w:tcPr>
            <w:tcW w:w="2694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Гистологический материал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Постоянно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14"/>
        </w:trPr>
        <w:tc>
          <w:tcPr>
            <w:tcW w:w="2694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Тубы для бактериологического посева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E16AA"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="002E16AA"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14"/>
        </w:trPr>
        <w:tc>
          <w:tcPr>
            <w:tcW w:w="2694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 xml:space="preserve">Эппендорф для культуральных исследований 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BF0E37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E16AA"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="002E16AA"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14"/>
        </w:trPr>
        <w:tc>
          <w:tcPr>
            <w:tcW w:w="2694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Кал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 xml:space="preserve">7 </w:t>
            </w:r>
            <w:proofErr w:type="spellStart"/>
            <w:r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14"/>
        </w:trPr>
        <w:tc>
          <w:tcPr>
            <w:tcW w:w="2694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Моча</w:t>
            </w:r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1349" w:type="dxa"/>
            <w:shd w:val="clear" w:color="auto" w:fill="auto"/>
          </w:tcPr>
          <w:p w:rsidR="002E16AA" w:rsidRPr="002E16AA" w:rsidRDefault="002E16AA" w:rsidP="002E16AA">
            <w:pPr>
              <w:pStyle w:val="ac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6AA">
              <w:rPr>
                <w:rFonts w:ascii="Times New Roman" w:hAnsi="Times New Roman"/>
                <w:sz w:val="24"/>
                <w:szCs w:val="28"/>
              </w:rPr>
              <w:t xml:space="preserve">7 </w:t>
            </w:r>
            <w:proofErr w:type="spellStart"/>
            <w:r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Pr="002E16A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2E16AA">
            <w:pPr>
              <w:rPr>
                <w:rFonts w:ascii="Times New Roman" w:hAnsi="Times New Roman" w:cs="Times New Roman"/>
                <w:sz w:val="24"/>
              </w:rPr>
            </w:pPr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</w:p>
        </w:tc>
      </w:tr>
      <w:tr w:rsidR="002E16AA" w:rsidRPr="00477EAB" w:rsidTr="002E16AA">
        <w:trPr>
          <w:trHeight w:val="14"/>
        </w:trPr>
        <w:tc>
          <w:tcPr>
            <w:tcW w:w="2694" w:type="dxa"/>
            <w:shd w:val="clear" w:color="auto" w:fill="auto"/>
          </w:tcPr>
          <w:p w:rsidR="002E16AA" w:rsidRPr="002E16AA" w:rsidRDefault="002E16AA" w:rsidP="00976CFE">
            <w:pPr>
              <w:pStyle w:val="ac"/>
              <w:ind w:left="0"/>
              <w:outlineLvl w:val="1"/>
              <w:rPr>
                <w:rFonts w:ascii="Times New Roman" w:hAnsi="Times New Roman"/>
                <w:sz w:val="24"/>
                <w:szCs w:val="28"/>
              </w:rPr>
            </w:pPr>
            <w:bookmarkStart w:id="38" w:name="_Toc516144291"/>
            <w:proofErr w:type="spellStart"/>
            <w:r w:rsidRPr="002E16AA">
              <w:rPr>
                <w:rFonts w:ascii="Times New Roman" w:hAnsi="Times New Roman"/>
                <w:sz w:val="24"/>
                <w:szCs w:val="28"/>
              </w:rPr>
              <w:t>Эппендорф</w:t>
            </w:r>
            <w:proofErr w:type="spellEnd"/>
            <w:r w:rsidRPr="002E16AA">
              <w:rPr>
                <w:rFonts w:ascii="Times New Roman" w:hAnsi="Times New Roman"/>
                <w:sz w:val="24"/>
                <w:szCs w:val="28"/>
              </w:rPr>
              <w:t xml:space="preserve"> ПЦР/</w:t>
            </w:r>
            <w:proofErr w:type="spellStart"/>
            <w:r w:rsidRPr="002E16AA">
              <w:rPr>
                <w:rFonts w:ascii="Times New Roman" w:hAnsi="Times New Roman"/>
                <w:sz w:val="24"/>
                <w:szCs w:val="28"/>
              </w:rPr>
              <w:t>Фемофлор</w:t>
            </w:r>
            <w:bookmarkEnd w:id="38"/>
            <w:proofErr w:type="spellEnd"/>
          </w:p>
        </w:tc>
        <w:tc>
          <w:tcPr>
            <w:tcW w:w="2053" w:type="dxa"/>
            <w:shd w:val="clear" w:color="auto" w:fill="auto"/>
          </w:tcPr>
          <w:p w:rsidR="002E16AA" w:rsidRPr="002E16AA" w:rsidRDefault="002E16AA" w:rsidP="00976CFE">
            <w:pPr>
              <w:pStyle w:val="ac"/>
              <w:ind w:left="0"/>
              <w:outlineLvl w:val="1"/>
              <w:rPr>
                <w:rFonts w:ascii="Times New Roman" w:hAnsi="Times New Roman"/>
                <w:sz w:val="24"/>
                <w:szCs w:val="28"/>
              </w:rPr>
            </w:pPr>
            <w:bookmarkStart w:id="39" w:name="_Toc516144292"/>
            <w:r w:rsidRPr="002E16AA">
              <w:rPr>
                <w:rFonts w:ascii="Times New Roman" w:hAnsi="Times New Roman"/>
                <w:sz w:val="24"/>
                <w:szCs w:val="28"/>
              </w:rPr>
              <w:t>+2 до +</w:t>
            </w:r>
            <w:proofErr w:type="gramStart"/>
            <w:r w:rsidRPr="002E16AA">
              <w:rPr>
                <w:rFonts w:ascii="Times New Roman" w:hAnsi="Times New Roman"/>
                <w:sz w:val="24"/>
                <w:szCs w:val="28"/>
              </w:rPr>
              <w:t>8  ◦</w:t>
            </w:r>
            <w:proofErr w:type="gramEnd"/>
            <w:r w:rsidRPr="002E16AA">
              <w:rPr>
                <w:rFonts w:ascii="Times New Roman" w:hAnsi="Times New Roman"/>
                <w:sz w:val="24"/>
                <w:szCs w:val="28"/>
              </w:rPr>
              <w:t>С</w:t>
            </w:r>
            <w:bookmarkEnd w:id="39"/>
          </w:p>
        </w:tc>
        <w:tc>
          <w:tcPr>
            <w:tcW w:w="1349" w:type="dxa"/>
            <w:shd w:val="clear" w:color="auto" w:fill="auto"/>
          </w:tcPr>
          <w:p w:rsidR="002E16AA" w:rsidRPr="002E16AA" w:rsidRDefault="00BF0E37" w:rsidP="00976CFE">
            <w:pPr>
              <w:pStyle w:val="ac"/>
              <w:ind w:left="0"/>
              <w:outlineLvl w:val="1"/>
              <w:rPr>
                <w:rFonts w:ascii="Times New Roman" w:hAnsi="Times New Roman"/>
                <w:sz w:val="24"/>
                <w:szCs w:val="28"/>
              </w:rPr>
            </w:pPr>
            <w:bookmarkStart w:id="40" w:name="_Toc516144293"/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2E16AA" w:rsidRPr="002E16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E16AA" w:rsidRPr="002E16AA">
              <w:rPr>
                <w:rFonts w:ascii="Times New Roman" w:hAnsi="Times New Roman"/>
                <w:sz w:val="24"/>
                <w:szCs w:val="28"/>
              </w:rPr>
              <w:t>к.д</w:t>
            </w:r>
            <w:proofErr w:type="spellEnd"/>
            <w:r w:rsidR="002E16AA" w:rsidRPr="002E16AA">
              <w:rPr>
                <w:rFonts w:ascii="Times New Roman" w:hAnsi="Times New Roman"/>
                <w:sz w:val="24"/>
                <w:szCs w:val="28"/>
              </w:rPr>
              <w:t>.</w:t>
            </w:r>
            <w:bookmarkEnd w:id="40"/>
          </w:p>
        </w:tc>
        <w:tc>
          <w:tcPr>
            <w:tcW w:w="3402" w:type="dxa"/>
            <w:shd w:val="clear" w:color="auto" w:fill="auto"/>
          </w:tcPr>
          <w:p w:rsidR="002E16AA" w:rsidRPr="002E16AA" w:rsidRDefault="002E16AA" w:rsidP="00976CFE">
            <w:pPr>
              <w:outlineLvl w:val="1"/>
              <w:rPr>
                <w:rFonts w:ascii="Times New Roman" w:hAnsi="Times New Roman" w:cs="Times New Roman"/>
                <w:sz w:val="24"/>
              </w:rPr>
            </w:pPr>
            <w:bookmarkStart w:id="41" w:name="_Toc516144294"/>
            <w:r w:rsidRPr="002E16AA">
              <w:rPr>
                <w:rFonts w:ascii="Times New Roman" w:hAnsi="Times New Roman" w:cs="Times New Roman"/>
                <w:sz w:val="24"/>
                <w:szCs w:val="28"/>
              </w:rPr>
              <w:t>холодильная камера №18</w:t>
            </w:r>
            <w:bookmarkEnd w:id="41"/>
          </w:p>
        </w:tc>
      </w:tr>
    </w:tbl>
    <w:p w:rsidR="00BF0E37" w:rsidRDefault="00BF0E37" w:rsidP="00034A1F">
      <w:pPr>
        <w:pStyle w:val="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F0E37" w:rsidRPr="00BF0E37" w:rsidRDefault="00BF0E37" w:rsidP="00BF0E37">
      <w:pP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2E16AA" w:rsidRPr="00453B33" w:rsidRDefault="002E16AA" w:rsidP="00034A1F">
      <w:pPr>
        <w:pStyle w:val="3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2" w:name="_Toc516144295"/>
      <w:r w:rsidRPr="00453B3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1</w:t>
      </w:r>
      <w:bookmarkEnd w:id="42"/>
    </w:p>
    <w:p w:rsidR="00453B33" w:rsidRDefault="00453B33" w:rsidP="002E16A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53B33" w:rsidRPr="00453B33" w:rsidRDefault="00453B33" w:rsidP="00453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3B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Бланк фиксации несоответствия биологического материала </w:t>
      </w:r>
    </w:p>
    <w:p w:rsidR="002E16AA" w:rsidRDefault="002E16AA" w:rsidP="002E16A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3B33" w:rsidRDefault="00453B33" w:rsidP="00453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91025" cy="560514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650" cy="561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33" w:rsidRDefault="00453B33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2E16AA" w:rsidRDefault="00453B33" w:rsidP="00034A1F">
      <w:pPr>
        <w:pStyle w:val="3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3" w:name="_Toc516144296"/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2</w:t>
      </w:r>
      <w:bookmarkEnd w:id="43"/>
    </w:p>
    <w:p w:rsidR="00453B33" w:rsidRDefault="00453B33" w:rsidP="00453B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3B33" w:rsidRPr="00453B33" w:rsidRDefault="00453B33" w:rsidP="00453B33">
      <w:pPr>
        <w:pStyle w:val="a8"/>
        <w:jc w:val="center"/>
        <w:rPr>
          <w:b w:val="0"/>
          <w:bCs/>
          <w:sz w:val="28"/>
          <w:szCs w:val="28"/>
        </w:rPr>
      </w:pPr>
      <w:r w:rsidRPr="00453B33">
        <w:rPr>
          <w:b w:val="0"/>
          <w:bCs/>
          <w:sz w:val="28"/>
          <w:szCs w:val="28"/>
        </w:rPr>
        <w:t xml:space="preserve">Лист ознакомления с </w:t>
      </w:r>
      <w:r>
        <w:rPr>
          <w:b w:val="0"/>
          <w:bCs/>
          <w:sz w:val="28"/>
          <w:szCs w:val="28"/>
        </w:rPr>
        <w:t>СОП-КАГ-03</w:t>
      </w:r>
    </w:p>
    <w:p w:rsidR="00453B33" w:rsidRPr="00453B33" w:rsidRDefault="00453B33" w:rsidP="00453B33">
      <w:pPr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2"/>
        <w:gridCol w:w="2132"/>
        <w:gridCol w:w="2020"/>
        <w:gridCol w:w="2341"/>
      </w:tblGrid>
      <w:tr w:rsidR="00453B33" w:rsidRPr="00453B33" w:rsidTr="00453B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 xml:space="preserve">№ </w:t>
            </w:r>
            <w:r w:rsidRPr="00453B33">
              <w:rPr>
                <w:b w:val="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ФИО</w:t>
            </w:r>
          </w:p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ознакомившегося</w:t>
            </w:r>
          </w:p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лица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Дата ознакомления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  <w:r w:rsidRPr="00453B33">
              <w:rPr>
                <w:b w:val="0"/>
                <w:sz w:val="28"/>
                <w:szCs w:val="28"/>
                <w:lang w:eastAsia="ru-RU"/>
              </w:rPr>
              <w:t>Подпись ознакомившегося лица</w:t>
            </w: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53B33" w:rsidRPr="00453B33" w:rsidTr="00453B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33" w:rsidRPr="00453B33" w:rsidRDefault="00453B33" w:rsidP="00034A1F">
            <w:pPr>
              <w:pStyle w:val="a8"/>
              <w:rPr>
                <w:b w:val="0"/>
                <w:sz w:val="28"/>
                <w:szCs w:val="28"/>
                <w:lang w:eastAsia="ru-RU"/>
              </w:rPr>
            </w:pPr>
          </w:p>
        </w:tc>
      </w:tr>
    </w:tbl>
    <w:p w:rsidR="00453B33" w:rsidRPr="002E16AA" w:rsidRDefault="00453B33" w:rsidP="00453B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453B33" w:rsidRPr="002E16AA" w:rsidSect="00034A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A3F" w:rsidRDefault="00567A3F" w:rsidP="002D63A2">
      <w:pPr>
        <w:spacing w:after="0" w:line="240" w:lineRule="auto"/>
      </w:pPr>
      <w:r>
        <w:separator/>
      </w:r>
    </w:p>
  </w:endnote>
  <w:endnote w:type="continuationSeparator" w:id="0">
    <w:p w:rsidR="00567A3F" w:rsidRDefault="00567A3F" w:rsidP="002D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4A" w:rsidRDefault="003D50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4A" w:rsidRDefault="003D50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4A" w:rsidRDefault="003D50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A3F" w:rsidRDefault="00567A3F" w:rsidP="002D63A2">
      <w:pPr>
        <w:spacing w:after="0" w:line="240" w:lineRule="auto"/>
      </w:pPr>
      <w:r>
        <w:separator/>
      </w:r>
    </w:p>
  </w:footnote>
  <w:footnote w:type="continuationSeparator" w:id="0">
    <w:p w:rsidR="00567A3F" w:rsidRDefault="00567A3F" w:rsidP="002D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4A" w:rsidRDefault="003D5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FE" w:rsidRDefault="00976CFE">
    <w:pPr>
      <w:pStyle w:val="a3"/>
    </w:pPr>
  </w:p>
  <w:tbl>
    <w:tblPr>
      <w:tblW w:w="9778" w:type="dxa"/>
      <w:tblInd w:w="-42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36"/>
      <w:gridCol w:w="3737"/>
      <w:gridCol w:w="3205"/>
    </w:tblGrid>
    <w:tr w:rsidR="00976CFE" w:rsidTr="002D63A2">
      <w:trPr>
        <w:trHeight w:val="103"/>
      </w:trPr>
      <w:tc>
        <w:tcPr>
          <w:tcW w:w="2836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</w:p>
        <w:p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  <w:r w:rsidRPr="003D504A">
            <w:rPr>
              <w:color w:val="FFFFFF" w:themeColor="background1"/>
              <w:sz w:val="28"/>
              <w:szCs w:val="28"/>
            </w:rPr>
            <w:t>ООО «ДиаЛаб Плюс»</w:t>
          </w:r>
        </w:p>
        <w:p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</w:p>
      </w:tc>
      <w:tc>
        <w:tcPr>
          <w:tcW w:w="3737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  <w:lang w:val="ru-RU"/>
            </w:rPr>
          </w:pPr>
        </w:p>
        <w:p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  <w:lang w:val="ru-RU"/>
            </w:rPr>
          </w:pPr>
          <w:r w:rsidRPr="003D504A">
            <w:rPr>
              <w:color w:val="FFFFFF" w:themeColor="background1"/>
              <w:sz w:val="28"/>
              <w:szCs w:val="28"/>
              <w:lang w:val="ru-RU"/>
            </w:rPr>
            <w:t>Алгоритм работы отдела несоответствий</w:t>
          </w:r>
        </w:p>
      </w:tc>
      <w:tc>
        <w:tcPr>
          <w:tcW w:w="320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  <w:r w:rsidRPr="003D504A">
            <w:rPr>
              <w:color w:val="FFFFFF" w:themeColor="background1"/>
              <w:sz w:val="28"/>
              <w:szCs w:val="28"/>
            </w:rPr>
            <w:t>СОП-</w:t>
          </w:r>
          <w:r w:rsidRPr="003D504A">
            <w:rPr>
              <w:color w:val="FFFFFF" w:themeColor="background1"/>
              <w:sz w:val="28"/>
              <w:szCs w:val="28"/>
              <w:lang w:val="ru-RU"/>
            </w:rPr>
            <w:t>КАГ-03</w:t>
          </w:r>
        </w:p>
      </w:tc>
    </w:tr>
    <w:tr w:rsidR="00976CFE" w:rsidTr="002D63A2">
      <w:trPr>
        <w:trHeight w:val="216"/>
      </w:trPr>
      <w:tc>
        <w:tcPr>
          <w:tcW w:w="2836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</w:p>
      </w:tc>
      <w:tc>
        <w:tcPr>
          <w:tcW w:w="3737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76CFE" w:rsidRPr="003D504A" w:rsidRDefault="00976CFE" w:rsidP="002D63A2">
          <w:pPr>
            <w:rPr>
              <w:color w:val="FFFFFF" w:themeColor="background1"/>
              <w:sz w:val="28"/>
              <w:szCs w:val="28"/>
            </w:rPr>
          </w:pPr>
        </w:p>
      </w:tc>
      <w:tc>
        <w:tcPr>
          <w:tcW w:w="320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  <w:r w:rsidRPr="003D504A">
            <w:rPr>
              <w:color w:val="FFFFFF" w:themeColor="background1"/>
              <w:sz w:val="28"/>
              <w:szCs w:val="28"/>
            </w:rPr>
            <w:t>Версия № 1</w:t>
          </w:r>
        </w:p>
      </w:tc>
    </w:tr>
    <w:tr w:rsidR="00976CFE" w:rsidTr="002D63A2">
      <w:trPr>
        <w:trHeight w:val="275"/>
      </w:trPr>
      <w:tc>
        <w:tcPr>
          <w:tcW w:w="2836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</w:p>
      </w:tc>
      <w:tc>
        <w:tcPr>
          <w:tcW w:w="3737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76CFE" w:rsidRPr="003D504A" w:rsidRDefault="00976CFE" w:rsidP="002D63A2">
          <w:pPr>
            <w:rPr>
              <w:color w:val="FFFFFF" w:themeColor="background1"/>
              <w:sz w:val="28"/>
              <w:szCs w:val="28"/>
            </w:rPr>
          </w:pPr>
        </w:p>
      </w:tc>
      <w:tc>
        <w:tcPr>
          <w:tcW w:w="320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76CFE" w:rsidRPr="003D504A" w:rsidRDefault="00976CFE" w:rsidP="002D63A2">
          <w:pPr>
            <w:pStyle w:val="TableContents"/>
            <w:jc w:val="center"/>
            <w:rPr>
              <w:color w:val="FFFFFF" w:themeColor="background1"/>
              <w:sz w:val="28"/>
              <w:szCs w:val="28"/>
            </w:rPr>
          </w:pPr>
          <w:r w:rsidRPr="003D504A">
            <w:rPr>
              <w:color w:val="FFFFFF" w:themeColor="background1"/>
              <w:sz w:val="28"/>
              <w:szCs w:val="28"/>
              <w:lang w:val="ru-RU"/>
            </w:rPr>
            <w:t xml:space="preserve">Стр. </w:t>
          </w:r>
          <w:r w:rsidRPr="003D504A">
            <w:rPr>
              <w:color w:val="FFFFFF" w:themeColor="background1"/>
              <w:sz w:val="28"/>
              <w:szCs w:val="28"/>
            </w:rPr>
            <w:fldChar w:fldCharType="begin"/>
          </w:r>
          <w:r w:rsidRPr="003D504A">
            <w:rPr>
              <w:color w:val="FFFFFF" w:themeColor="background1"/>
              <w:sz w:val="28"/>
              <w:szCs w:val="28"/>
            </w:rPr>
            <w:instrText xml:space="preserve"> PAGE </w:instrText>
          </w:r>
          <w:r w:rsidRPr="003D504A">
            <w:rPr>
              <w:color w:val="FFFFFF" w:themeColor="background1"/>
              <w:sz w:val="28"/>
              <w:szCs w:val="28"/>
            </w:rPr>
            <w:fldChar w:fldCharType="separate"/>
          </w:r>
          <w:r w:rsidRPr="003D504A">
            <w:rPr>
              <w:color w:val="FFFFFF" w:themeColor="background1"/>
              <w:sz w:val="28"/>
              <w:szCs w:val="28"/>
            </w:rPr>
            <w:t>8</w:t>
          </w:r>
          <w:r w:rsidRPr="003D504A">
            <w:rPr>
              <w:color w:val="FFFFFF" w:themeColor="background1"/>
              <w:sz w:val="28"/>
              <w:szCs w:val="28"/>
            </w:rPr>
            <w:fldChar w:fldCharType="end"/>
          </w:r>
          <w:r w:rsidRPr="003D504A">
            <w:rPr>
              <w:color w:val="FFFFFF" w:themeColor="background1"/>
              <w:sz w:val="28"/>
              <w:szCs w:val="28"/>
              <w:lang w:val="ru-RU"/>
            </w:rPr>
            <w:t xml:space="preserve"> из</w:t>
          </w:r>
          <w:r w:rsidRPr="003D504A">
            <w:rPr>
              <w:color w:val="FFFFFF" w:themeColor="background1"/>
              <w:sz w:val="28"/>
              <w:szCs w:val="28"/>
            </w:rPr>
            <w:t xml:space="preserve"> </w:t>
          </w:r>
          <w:r w:rsidRPr="003D504A">
            <w:rPr>
              <w:color w:val="FFFFFF" w:themeColor="background1"/>
              <w:sz w:val="28"/>
              <w:szCs w:val="28"/>
            </w:rPr>
            <w:fldChar w:fldCharType="begin"/>
          </w:r>
          <w:r w:rsidRPr="003D504A">
            <w:rPr>
              <w:color w:val="FFFFFF" w:themeColor="background1"/>
              <w:sz w:val="28"/>
              <w:szCs w:val="28"/>
            </w:rPr>
            <w:instrText xml:space="preserve"> NUMPAGES </w:instrText>
          </w:r>
          <w:r w:rsidRPr="003D504A">
            <w:rPr>
              <w:color w:val="FFFFFF" w:themeColor="background1"/>
              <w:sz w:val="28"/>
              <w:szCs w:val="28"/>
            </w:rPr>
            <w:fldChar w:fldCharType="separate"/>
          </w:r>
          <w:r w:rsidRPr="003D504A">
            <w:rPr>
              <w:color w:val="FFFFFF" w:themeColor="background1"/>
              <w:sz w:val="28"/>
              <w:szCs w:val="28"/>
            </w:rPr>
            <w:t>8</w:t>
          </w:r>
          <w:r w:rsidRPr="003D504A">
            <w:rPr>
              <w:color w:val="FFFFFF" w:themeColor="background1"/>
              <w:sz w:val="28"/>
              <w:szCs w:val="28"/>
            </w:rPr>
            <w:fldChar w:fldCharType="end"/>
          </w:r>
        </w:p>
      </w:tc>
    </w:tr>
  </w:tbl>
  <w:p w:rsidR="00976CFE" w:rsidRDefault="00976CFE">
    <w:pPr>
      <w:pStyle w:val="a3"/>
    </w:pPr>
  </w:p>
  <w:p w:rsidR="00976CFE" w:rsidRDefault="00976C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4A" w:rsidRDefault="003D5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E814DA9"/>
    <w:multiLevelType w:val="hybridMultilevel"/>
    <w:tmpl w:val="136C5438"/>
    <w:lvl w:ilvl="0" w:tplc="841A39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9A43A1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06814BC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29686A"/>
    <w:multiLevelType w:val="hybridMultilevel"/>
    <w:tmpl w:val="DE3E8B84"/>
    <w:lvl w:ilvl="0" w:tplc="69A43A1C">
      <w:start w:val="6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B6F7258"/>
    <w:multiLevelType w:val="multilevel"/>
    <w:tmpl w:val="D750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6594D"/>
    <w:multiLevelType w:val="hybridMultilevel"/>
    <w:tmpl w:val="4420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6301E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A2"/>
    <w:rsid w:val="00001E8F"/>
    <w:rsid w:val="00034A1F"/>
    <w:rsid w:val="0004561D"/>
    <w:rsid w:val="000903F6"/>
    <w:rsid w:val="000F1098"/>
    <w:rsid w:val="00105F59"/>
    <w:rsid w:val="00107E89"/>
    <w:rsid w:val="00126D87"/>
    <w:rsid w:val="00142D01"/>
    <w:rsid w:val="00145ECB"/>
    <w:rsid w:val="0017078D"/>
    <w:rsid w:val="00193334"/>
    <w:rsid w:val="001C503E"/>
    <w:rsid w:val="00241DFA"/>
    <w:rsid w:val="00265876"/>
    <w:rsid w:val="00270444"/>
    <w:rsid w:val="002938A1"/>
    <w:rsid w:val="002C4FB3"/>
    <w:rsid w:val="002C7853"/>
    <w:rsid w:val="002D139B"/>
    <w:rsid w:val="002D63A2"/>
    <w:rsid w:val="002E16AA"/>
    <w:rsid w:val="0032680B"/>
    <w:rsid w:val="00331454"/>
    <w:rsid w:val="00340C53"/>
    <w:rsid w:val="00350BC3"/>
    <w:rsid w:val="003559C7"/>
    <w:rsid w:val="003A20CD"/>
    <w:rsid w:val="003C2C6A"/>
    <w:rsid w:val="003D504A"/>
    <w:rsid w:val="003E20EF"/>
    <w:rsid w:val="004001B9"/>
    <w:rsid w:val="00401297"/>
    <w:rsid w:val="004045DB"/>
    <w:rsid w:val="00410B52"/>
    <w:rsid w:val="00437A23"/>
    <w:rsid w:val="00453B33"/>
    <w:rsid w:val="004A560A"/>
    <w:rsid w:val="00521995"/>
    <w:rsid w:val="00522B90"/>
    <w:rsid w:val="00546A4F"/>
    <w:rsid w:val="00567A3F"/>
    <w:rsid w:val="00591D99"/>
    <w:rsid w:val="005A0275"/>
    <w:rsid w:val="005A63DA"/>
    <w:rsid w:val="005D396F"/>
    <w:rsid w:val="00625311"/>
    <w:rsid w:val="00687B45"/>
    <w:rsid w:val="00692FDC"/>
    <w:rsid w:val="006B0233"/>
    <w:rsid w:val="006F5830"/>
    <w:rsid w:val="007B15DF"/>
    <w:rsid w:val="007C0EA2"/>
    <w:rsid w:val="00854539"/>
    <w:rsid w:val="008554AF"/>
    <w:rsid w:val="00890AEA"/>
    <w:rsid w:val="008B6903"/>
    <w:rsid w:val="008E6317"/>
    <w:rsid w:val="00924BA4"/>
    <w:rsid w:val="00976CFE"/>
    <w:rsid w:val="00987977"/>
    <w:rsid w:val="00A32F47"/>
    <w:rsid w:val="00AC0F20"/>
    <w:rsid w:val="00AD4446"/>
    <w:rsid w:val="00AF025D"/>
    <w:rsid w:val="00B45111"/>
    <w:rsid w:val="00B84093"/>
    <w:rsid w:val="00BD35F1"/>
    <w:rsid w:val="00BF0E37"/>
    <w:rsid w:val="00C01212"/>
    <w:rsid w:val="00C245B5"/>
    <w:rsid w:val="00C30662"/>
    <w:rsid w:val="00C32D7D"/>
    <w:rsid w:val="00C47173"/>
    <w:rsid w:val="00C62DEF"/>
    <w:rsid w:val="00C864DD"/>
    <w:rsid w:val="00C8689F"/>
    <w:rsid w:val="00C97AFD"/>
    <w:rsid w:val="00CB174F"/>
    <w:rsid w:val="00CB6A45"/>
    <w:rsid w:val="00CD69E4"/>
    <w:rsid w:val="00D05C8D"/>
    <w:rsid w:val="00D261F2"/>
    <w:rsid w:val="00D52EA4"/>
    <w:rsid w:val="00DD3DBF"/>
    <w:rsid w:val="00DD3ED5"/>
    <w:rsid w:val="00E0469F"/>
    <w:rsid w:val="00E05D71"/>
    <w:rsid w:val="00E05FC3"/>
    <w:rsid w:val="00EB4906"/>
    <w:rsid w:val="00F04760"/>
    <w:rsid w:val="00F302FB"/>
    <w:rsid w:val="00F9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48E6F1"/>
  <w15:chartTrackingRefBased/>
  <w15:docId w15:val="{E0CC332F-B1F0-4E9E-BDDE-0258B5F5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D63A2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2D63A2"/>
    <w:pPr>
      <w:keepNext/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2D63A2"/>
    <w:pPr>
      <w:keepNext/>
      <w:numPr>
        <w:ilvl w:val="2"/>
        <w:numId w:val="1"/>
      </w:num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2D63A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36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2D63A2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3A2"/>
  </w:style>
  <w:style w:type="paragraph" w:styleId="a5">
    <w:name w:val="footer"/>
    <w:basedOn w:val="a"/>
    <w:link w:val="a6"/>
    <w:uiPriority w:val="99"/>
    <w:unhideWhenUsed/>
    <w:rsid w:val="002D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3A2"/>
  </w:style>
  <w:style w:type="paragraph" w:customStyle="1" w:styleId="TableContents">
    <w:name w:val="Table Contents"/>
    <w:basedOn w:val="a"/>
    <w:rsid w:val="002D63A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7">
    <w:name w:val="Table Grid"/>
    <w:basedOn w:val="a1"/>
    <w:uiPriority w:val="39"/>
    <w:rsid w:val="002D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2D63A2"/>
    <w:rPr>
      <w:rFonts w:ascii="Arial" w:eastAsia="Times New Roman" w:hAnsi="Arial" w:cs="Arial"/>
      <w:b/>
      <w:bCs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2D63A2"/>
    <w:rPr>
      <w:rFonts w:ascii="Arial" w:eastAsia="Times New Roman" w:hAnsi="Arial" w:cs="Arial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2D63A2"/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2D63A2"/>
    <w:rPr>
      <w:rFonts w:ascii="Arial" w:eastAsia="Times New Roman" w:hAnsi="Arial" w:cs="Arial"/>
      <w:b/>
      <w:bCs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2D63A2"/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a8">
    <w:name w:val="Body Text"/>
    <w:basedOn w:val="a"/>
    <w:link w:val="11"/>
    <w:uiPriority w:val="99"/>
    <w:semiHidden/>
    <w:rsid w:val="002D63A2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9">
    <w:name w:val="Основной текст Знак"/>
    <w:basedOn w:val="a0"/>
    <w:uiPriority w:val="99"/>
    <w:semiHidden/>
    <w:rsid w:val="002D63A2"/>
  </w:style>
  <w:style w:type="character" w:customStyle="1" w:styleId="11">
    <w:name w:val="Основной текст Знак1"/>
    <w:basedOn w:val="a0"/>
    <w:link w:val="a8"/>
    <w:uiPriority w:val="99"/>
    <w:semiHidden/>
    <w:locked/>
    <w:rsid w:val="002D63A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924B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4BA4"/>
  </w:style>
  <w:style w:type="paragraph" w:customStyle="1" w:styleId="Standard">
    <w:name w:val="Standard"/>
    <w:rsid w:val="00924B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24BA4"/>
    <w:pPr>
      <w:spacing w:after="120"/>
    </w:pPr>
  </w:style>
  <w:style w:type="paragraph" w:styleId="ac">
    <w:name w:val="List Paragraph"/>
    <w:basedOn w:val="a"/>
    <w:uiPriority w:val="34"/>
    <w:qFormat/>
    <w:rsid w:val="00DD3ED5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034A1F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34A1F"/>
    <w:pPr>
      <w:spacing w:after="100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34A1F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34A1F"/>
    <w:pPr>
      <w:spacing w:after="100"/>
      <w:ind w:left="440"/>
    </w:pPr>
    <w:rPr>
      <w:rFonts w:eastAsiaTheme="minorEastAsia" w:cs="Times New Roman"/>
      <w:lang w:eastAsia="ru-RU"/>
    </w:rPr>
  </w:style>
  <w:style w:type="character" w:styleId="ae">
    <w:name w:val="Hyperlink"/>
    <w:basedOn w:val="a0"/>
    <w:uiPriority w:val="99"/>
    <w:unhideWhenUsed/>
    <w:rsid w:val="00AC0F20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97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7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D25B-CB24-414A-BA50-23273294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 Никита Андреевич</dc:creator>
  <cp:keywords/>
  <dc:description/>
  <cp:lastModifiedBy>ideapad lenovo</cp:lastModifiedBy>
  <cp:revision>2</cp:revision>
  <cp:lastPrinted>2018-06-07T11:09:00Z</cp:lastPrinted>
  <dcterms:created xsi:type="dcterms:W3CDTF">2019-03-19T20:52:00Z</dcterms:created>
  <dcterms:modified xsi:type="dcterms:W3CDTF">2019-03-19T20:52:00Z</dcterms:modified>
</cp:coreProperties>
</file>