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A71" w:rsidRDefault="00F37A71" w:rsidP="00F3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Академия ДПО ФНКЦ ФМАБ</w:t>
      </w:r>
    </w:p>
    <w:p w:rsidR="00F37A71" w:rsidRDefault="00F37A71" w:rsidP="00F3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КЛД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иПА</w:t>
      </w:r>
      <w:proofErr w:type="spellEnd"/>
    </w:p>
    <w:p w:rsidR="00F37A71" w:rsidRDefault="00F37A71" w:rsidP="00F3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версия  04.2020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F37A71" w:rsidRDefault="00F37A71" w:rsidP="00F3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доцент Соколова Наталья Александровна</w:t>
      </w:r>
    </w:p>
    <w:p w:rsidR="00F37A71" w:rsidRDefault="00F37A71" w:rsidP="00F3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«Гематология»</w:t>
      </w:r>
    </w:p>
    <w:p w:rsidR="00F37A71" w:rsidRDefault="00F37A71" w:rsidP="00F3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контрольные тестовые задания по разделу «Общий анализ крови на автоматических гематологических анализаторах)</w:t>
      </w:r>
    </w:p>
    <w:p w:rsidR="00F37A71" w:rsidRDefault="00F37A71"/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174"/>
        <w:gridCol w:w="7521"/>
      </w:tblGrid>
      <w:tr w:rsidR="00FC3E15" w:rsidRPr="00ED0BE6" w:rsidTr="00ED0BE6">
        <w:trPr>
          <w:jc w:val="center"/>
        </w:trPr>
        <w:tc>
          <w:tcPr>
            <w:tcW w:w="657" w:type="dxa"/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E15" w:rsidRPr="008E242C" w:rsidRDefault="00FC3E15" w:rsidP="00ED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A6" w:rsidRPr="00ED0BE6" w:rsidTr="005F659A">
        <w:trPr>
          <w:jc w:val="center"/>
        </w:trPr>
        <w:tc>
          <w:tcPr>
            <w:tcW w:w="657" w:type="dxa"/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8A6" w:rsidRPr="008E242C" w:rsidRDefault="00E5717C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У БОЛЬНОГО ЭДТА-ЗАВИСИМОЙ </w:t>
            </w:r>
            <w:proofErr w:type="gram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ТРОМБОЦИТОПЕНИИ,  НЕОБХОДИМО</w:t>
            </w:r>
            <w:proofErr w:type="gramEnd"/>
          </w:p>
        </w:tc>
      </w:tr>
      <w:tr w:rsidR="000548A6" w:rsidRPr="00ED0BE6" w:rsidTr="005F659A">
        <w:trPr>
          <w:jc w:val="center"/>
        </w:trPr>
        <w:tc>
          <w:tcPr>
            <w:tcW w:w="657" w:type="dxa"/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8A6" w:rsidRPr="008E242C" w:rsidRDefault="00C3383F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48A6" w:rsidRPr="008E242C">
              <w:rPr>
                <w:rFonts w:ascii="Times New Roman" w:hAnsi="Times New Roman" w:cs="Times New Roman"/>
                <w:sz w:val="24"/>
                <w:szCs w:val="24"/>
              </w:rPr>
              <w:t>овторить измерение числа тромбоцитов в образце крови, стабилизированной цитратом натрия</w:t>
            </w:r>
          </w:p>
        </w:tc>
      </w:tr>
      <w:tr w:rsidR="000548A6" w:rsidRPr="00ED0BE6" w:rsidTr="005F659A">
        <w:trPr>
          <w:jc w:val="center"/>
        </w:trPr>
        <w:tc>
          <w:tcPr>
            <w:tcW w:w="657" w:type="dxa"/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повторить измерение числа тромбоцитов в образце крови, стабилизованной натриевыми солями ЭДТА</w:t>
            </w:r>
          </w:p>
        </w:tc>
      </w:tr>
      <w:tr w:rsidR="000548A6" w:rsidRPr="00ED0BE6" w:rsidTr="005F659A">
        <w:trPr>
          <w:jc w:val="center"/>
        </w:trPr>
        <w:tc>
          <w:tcPr>
            <w:tcW w:w="657" w:type="dxa"/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8A6" w:rsidRPr="008E242C" w:rsidRDefault="000548A6" w:rsidP="0005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измерение числа тромбоцитов в том же образце крови, стабилизованной калиевыми солями ЭДТА </w:t>
            </w:r>
          </w:p>
        </w:tc>
      </w:tr>
      <w:tr w:rsidR="00FC3E15" w:rsidRPr="00ED0BE6" w:rsidTr="00ED0BE6">
        <w:trPr>
          <w:jc w:val="center"/>
        </w:trPr>
        <w:tc>
          <w:tcPr>
            <w:tcW w:w="657" w:type="dxa"/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E15" w:rsidRPr="008E242C" w:rsidRDefault="00FC3E15" w:rsidP="00ED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E5717C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Увеличение значения средней концентрация гемоглобина в эритроцитах (МСНС) более 390 г/л указывает на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ошибку в работе анализатора 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повышение содержания гемоглобина в эритроците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синтеза гемоглобина в </w:t>
            </w: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эритрокариоцитах</w:t>
            </w:r>
            <w:proofErr w:type="spellEnd"/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увеличение среднего объема эритроцита</w:t>
            </w:r>
          </w:p>
        </w:tc>
      </w:tr>
      <w:tr w:rsidR="00FC3E15" w:rsidRPr="00ED0BE6" w:rsidTr="00ED0BE6">
        <w:trPr>
          <w:jc w:val="center"/>
        </w:trPr>
        <w:tc>
          <w:tcPr>
            <w:tcW w:w="657" w:type="dxa"/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E15" w:rsidRPr="008E242C" w:rsidRDefault="00FC3E15" w:rsidP="00ED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E5717C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Показатель RDW, регистрируемый гематологическими анализаторами, отражает изменение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кривой распределения эритроцитов по объему 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C3383F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659A" w:rsidRPr="008E242C">
              <w:rPr>
                <w:rFonts w:ascii="Times New Roman" w:hAnsi="Times New Roman" w:cs="Times New Roman"/>
                <w:sz w:val="24"/>
                <w:szCs w:val="24"/>
              </w:rPr>
              <w:t>ривой распределения лейкоцитов по объему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C3383F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659A" w:rsidRPr="008E242C">
              <w:rPr>
                <w:rFonts w:ascii="Times New Roman" w:hAnsi="Times New Roman" w:cs="Times New Roman"/>
                <w:sz w:val="24"/>
                <w:szCs w:val="24"/>
              </w:rPr>
              <w:t>ривой распределения тромбоцитов по объему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кривой распределения гемоглобина в эритроцитах</w:t>
            </w:r>
          </w:p>
        </w:tc>
      </w:tr>
      <w:tr w:rsidR="00FC3E15" w:rsidRPr="00ED0BE6" w:rsidTr="00ED0BE6">
        <w:trPr>
          <w:jc w:val="center"/>
        </w:trPr>
        <w:tc>
          <w:tcPr>
            <w:tcW w:w="657" w:type="dxa"/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E15" w:rsidRPr="008E242C" w:rsidRDefault="00FC3E15" w:rsidP="00ED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E5717C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7B3B38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МАЗОК ПЕРИФЕРИЧЕСКОЙ КРОВИ НА ПРЕДМЕТНОМ СТЕКЛЕ ДОЛЖЕН ЗАНИМАТЬ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две трети или три четверти от размера предметного стекла 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половину от размера предметного стекла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все предметное стекло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треть от размера предметного стекла</w:t>
            </w:r>
          </w:p>
        </w:tc>
      </w:tr>
      <w:tr w:rsidR="00FC3E15" w:rsidRPr="00ED0BE6" w:rsidTr="00ED0BE6">
        <w:trPr>
          <w:jc w:val="center"/>
        </w:trPr>
        <w:tc>
          <w:tcPr>
            <w:tcW w:w="657" w:type="dxa"/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E15" w:rsidRPr="008E242C" w:rsidRDefault="00FC3E15" w:rsidP="00ED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E5717C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Для фиксации препаратов периферической крови и костного мозга допустимо использовать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фиксатор-</w:t>
            </w:r>
            <w:r w:rsidR="002064F3" w:rsidRPr="008E24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раситель эозин-метиленовый синий по Маю-</w:t>
            </w: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Грюнвальду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96% этиловый спирт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смесь Никифорова</w:t>
            </w:r>
          </w:p>
        </w:tc>
      </w:tr>
      <w:tr w:rsidR="005F659A" w:rsidRPr="00ED0BE6" w:rsidTr="005F659A">
        <w:trPr>
          <w:jc w:val="center"/>
        </w:trPr>
        <w:tc>
          <w:tcPr>
            <w:tcW w:w="657" w:type="dxa"/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9A" w:rsidRPr="008E242C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70% этиловый спирт </w:t>
            </w:r>
          </w:p>
        </w:tc>
      </w:tr>
      <w:tr w:rsidR="00FC3E15" w:rsidRPr="00ED0BE6" w:rsidTr="00ED0BE6">
        <w:trPr>
          <w:jc w:val="center"/>
        </w:trPr>
        <w:tc>
          <w:tcPr>
            <w:tcW w:w="657" w:type="dxa"/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E15" w:rsidRPr="008E242C" w:rsidRDefault="00FC3E15" w:rsidP="00ED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E5717C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Уровень гемо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глобина у пациента составляет 71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г/л, значение ср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еднего объема эритроцитов MCV-68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фл, среднее содержание 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гемоглобина в эритроцитах MCH-18,9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пг. Характер анемии</w:t>
            </w: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микроцитарный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, гипохромный</w:t>
            </w: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макроцитарный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гиперхромный</w:t>
            </w:r>
            <w:proofErr w:type="spellEnd"/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микроцитарный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, гомогенный</w:t>
            </w: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макроцитарный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, гетерогенный</w:t>
            </w:r>
          </w:p>
        </w:tc>
      </w:tr>
      <w:tr w:rsidR="00FC3E15" w:rsidRPr="00ED0BE6" w:rsidTr="00ED0BE6">
        <w:trPr>
          <w:jc w:val="center"/>
        </w:trPr>
        <w:tc>
          <w:tcPr>
            <w:tcW w:w="657" w:type="dxa"/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E15" w:rsidRPr="008E242C" w:rsidRDefault="00FC3E15" w:rsidP="00ED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E5717C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Уровень гем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оглобина у пациента составляет 59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г/л, значение сре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днего объема эритроцитов MCV-121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фл, среднее содержание ге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моглобина в эритроцитах MCH-42,9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пг. Характер анемии</w:t>
            </w: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макроцитарный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гиперхромный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микроцитарный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, гипохромный</w:t>
            </w: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микроцитарный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, гомогенный</w:t>
            </w: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макроцитарный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, гетерогенный</w:t>
            </w:r>
          </w:p>
        </w:tc>
      </w:tr>
      <w:tr w:rsidR="00FC3E15" w:rsidRPr="00ED0BE6" w:rsidTr="00ED0BE6">
        <w:trPr>
          <w:jc w:val="center"/>
        </w:trPr>
        <w:tc>
          <w:tcPr>
            <w:tcW w:w="657" w:type="dxa"/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E15" w:rsidRPr="008E242C" w:rsidRDefault="00FC3E15" w:rsidP="00ED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E5717C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Уровень гемоглобина у 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взрослого пациента составляет 87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г/л, значение сре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днего объема 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эритроцитов MCV- 88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фл, среднее содержание ге</w:t>
            </w:r>
            <w:r w:rsidR="007F724C"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моглобина в эритроцитах MCH-29,2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пг. Характер анемии</w:t>
            </w:r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нормоцитарный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нормохромный</w:t>
            </w:r>
            <w:proofErr w:type="spellEnd"/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макроцитарный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гиперхромный</w:t>
            </w:r>
            <w:proofErr w:type="spellEnd"/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микроцитарный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нормохромный</w:t>
            </w:r>
            <w:proofErr w:type="spellEnd"/>
          </w:p>
        </w:tc>
      </w:tr>
      <w:tr w:rsidR="00B84500" w:rsidRPr="00ED0BE6" w:rsidTr="00C3383F">
        <w:trPr>
          <w:jc w:val="center"/>
        </w:trPr>
        <w:tc>
          <w:tcPr>
            <w:tcW w:w="657" w:type="dxa"/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500" w:rsidRPr="008E242C" w:rsidRDefault="00B84500" w:rsidP="00B8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макроцитарный</w:t>
            </w:r>
            <w:proofErr w:type="spellEnd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, гетерогенный</w:t>
            </w:r>
          </w:p>
        </w:tc>
      </w:tr>
      <w:tr w:rsidR="00FC3E15" w:rsidRPr="00ED0BE6" w:rsidTr="00ED0BE6">
        <w:trPr>
          <w:jc w:val="center"/>
        </w:trPr>
        <w:tc>
          <w:tcPr>
            <w:tcW w:w="657" w:type="dxa"/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E15" w:rsidRPr="008E242C" w:rsidRDefault="00FC3E15" w:rsidP="00ED0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E15" w:rsidRPr="008E242C" w:rsidRDefault="00FC3E15" w:rsidP="00ED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4C" w:rsidRPr="00ED0BE6" w:rsidTr="00C3383F">
        <w:trPr>
          <w:jc w:val="center"/>
        </w:trPr>
        <w:tc>
          <w:tcPr>
            <w:tcW w:w="657" w:type="dxa"/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E5717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Абсолютное количество нейтрофилов в периферической крови у взрослого пациента составляет 0,4х10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  <w:vertAlign w:val="superscript"/>
              </w:rPr>
              <w:t>9</w:t>
            </w:r>
            <w:r w:rsidRPr="008E242C">
              <w:rPr>
                <w:rFonts w:ascii="Times New Roman" w:hAnsi="Times New Roman" w:cs="Times New Roman"/>
                <w:caps/>
                <w:sz w:val="24"/>
                <w:szCs w:val="24"/>
              </w:rPr>
              <w:t>/л, что соответствует состоянию</w:t>
            </w:r>
          </w:p>
        </w:tc>
      </w:tr>
      <w:tr w:rsidR="007F724C" w:rsidRPr="00ED0BE6" w:rsidTr="00C3383F">
        <w:trPr>
          <w:jc w:val="center"/>
        </w:trPr>
        <w:tc>
          <w:tcPr>
            <w:tcW w:w="657" w:type="dxa"/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агранулоцитоза</w:t>
            </w:r>
          </w:p>
        </w:tc>
      </w:tr>
      <w:tr w:rsidR="007F724C" w:rsidRPr="00ED0BE6" w:rsidTr="00C3383F">
        <w:trPr>
          <w:jc w:val="center"/>
        </w:trPr>
        <w:tc>
          <w:tcPr>
            <w:tcW w:w="657" w:type="dxa"/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нейтрофилеза</w:t>
            </w:r>
            <w:proofErr w:type="spellEnd"/>
          </w:p>
        </w:tc>
      </w:tr>
      <w:tr w:rsidR="007F724C" w:rsidRPr="00ED0BE6" w:rsidTr="00C3383F">
        <w:trPr>
          <w:jc w:val="center"/>
        </w:trPr>
        <w:tc>
          <w:tcPr>
            <w:tcW w:w="657" w:type="dxa"/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эозинофилии</w:t>
            </w:r>
            <w:proofErr w:type="spellEnd"/>
          </w:p>
        </w:tc>
      </w:tr>
      <w:tr w:rsidR="007F724C" w:rsidRPr="00ED0BE6" w:rsidTr="00C3383F">
        <w:trPr>
          <w:jc w:val="center"/>
        </w:trPr>
        <w:tc>
          <w:tcPr>
            <w:tcW w:w="657" w:type="dxa"/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24C" w:rsidRPr="008E242C" w:rsidRDefault="007F724C" w:rsidP="007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2C">
              <w:rPr>
                <w:rFonts w:ascii="Times New Roman" w:hAnsi="Times New Roman" w:cs="Times New Roman"/>
                <w:sz w:val="24"/>
                <w:szCs w:val="24"/>
              </w:rPr>
              <w:t>лейкопении</w:t>
            </w:r>
          </w:p>
        </w:tc>
      </w:tr>
      <w:tr w:rsidR="00A06E97" w:rsidRPr="00067BF7" w:rsidTr="00ED0BE6">
        <w:trPr>
          <w:jc w:val="center"/>
        </w:trPr>
        <w:tc>
          <w:tcPr>
            <w:tcW w:w="657" w:type="dxa"/>
            <w:vAlign w:val="center"/>
          </w:tcPr>
          <w:p w:rsidR="00A06E97" w:rsidRPr="00713FCE" w:rsidRDefault="00A06E97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97" w:rsidRPr="00713FCE" w:rsidRDefault="00A06E97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97" w:rsidRPr="00713FCE" w:rsidRDefault="00A06E97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A" w:rsidRPr="00067BF7" w:rsidTr="00C062BC">
        <w:trPr>
          <w:jc w:val="center"/>
        </w:trPr>
        <w:tc>
          <w:tcPr>
            <w:tcW w:w="657" w:type="dxa"/>
          </w:tcPr>
          <w:p w:rsid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Default="00E5717C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Pr="00713FCE" w:rsidRDefault="00632D82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ОБЪЕКТИВНЫМ СПОСОБОМ ОЦЕНКИ ГИПЕРХРОМИИ ЭРИТРОЦИТОВ ЯВЛЯЕТСЯ</w:t>
            </w:r>
          </w:p>
        </w:tc>
      </w:tr>
      <w:tr w:rsidR="001C2B5A" w:rsidRPr="00067BF7" w:rsidTr="00C062BC">
        <w:trPr>
          <w:jc w:val="center"/>
        </w:trPr>
        <w:tc>
          <w:tcPr>
            <w:tcW w:w="657" w:type="dxa"/>
          </w:tcPr>
          <w:p w:rsid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P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показателя гематологического анализатора – среднее содержание гемоглобина в эритроците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</w:t>
            </w:r>
            <w:r w:rsidRPr="001C2B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2B5A" w:rsidRPr="00067BF7" w:rsidTr="00C062BC">
        <w:trPr>
          <w:jc w:val="center"/>
        </w:trPr>
        <w:tc>
          <w:tcPr>
            <w:tcW w:w="657" w:type="dxa"/>
          </w:tcPr>
          <w:p w:rsid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P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5A">
              <w:rPr>
                <w:rFonts w:ascii="Times New Roman" w:hAnsi="Times New Roman" w:cs="Times New Roman"/>
                <w:sz w:val="24"/>
                <w:szCs w:val="24"/>
              </w:rPr>
              <w:t>анализ показателя гематол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огического анализатора – средняя </w:t>
            </w:r>
            <w:r w:rsidR="00632D82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  <w:r w:rsidRPr="001C2B5A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 в эритроците (MCH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B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2B5A" w:rsidRPr="00067BF7" w:rsidTr="00C062BC">
        <w:trPr>
          <w:jc w:val="center"/>
        </w:trPr>
        <w:tc>
          <w:tcPr>
            <w:tcW w:w="657" w:type="dxa"/>
          </w:tcPr>
          <w:p w:rsid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Pr="00713FCE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размера центрального просветления в эритроцитах в окрашенном мазке периферической крови</w:t>
            </w:r>
          </w:p>
        </w:tc>
      </w:tr>
      <w:tr w:rsidR="001C2B5A" w:rsidRPr="00067BF7" w:rsidTr="00C062BC">
        <w:trPr>
          <w:jc w:val="center"/>
        </w:trPr>
        <w:tc>
          <w:tcPr>
            <w:tcW w:w="657" w:type="dxa"/>
          </w:tcPr>
          <w:p w:rsid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B5A" w:rsidRPr="00713FCE" w:rsidRDefault="001C2B5A" w:rsidP="001C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концентрации гемоглобина у пациента </w:t>
            </w:r>
          </w:p>
        </w:tc>
      </w:tr>
      <w:tr w:rsidR="00A06E97" w:rsidRPr="00067BF7" w:rsidTr="00ED0BE6">
        <w:trPr>
          <w:jc w:val="center"/>
        </w:trPr>
        <w:tc>
          <w:tcPr>
            <w:tcW w:w="657" w:type="dxa"/>
            <w:vAlign w:val="center"/>
          </w:tcPr>
          <w:p w:rsidR="00A06E97" w:rsidRPr="00713FCE" w:rsidRDefault="00A06E97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97" w:rsidRPr="00713FCE" w:rsidRDefault="00A06E97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97" w:rsidRPr="00713FCE" w:rsidRDefault="00A06E97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7C" w:rsidRPr="005F2A05" w:rsidTr="00E5717C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17C" w:rsidRPr="00E5717C" w:rsidRDefault="00E5717C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17C" w:rsidRPr="00E5717C" w:rsidRDefault="00841E55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17C" w:rsidRPr="00E5717C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Наиболее </w:t>
            </w:r>
            <w:proofErr w:type="gramStart"/>
            <w:r w:rsidRPr="00841E55">
              <w:rPr>
                <w:rFonts w:ascii="Times New Roman" w:hAnsi="Times New Roman" w:cs="Times New Roman"/>
                <w:caps/>
                <w:sz w:val="24"/>
                <w:szCs w:val="24"/>
              </w:rPr>
              <w:t>точным  методом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ПОДСЧЕТА ТРОМБОЦИТОВ СЧИТАЕТСЯ </w:t>
            </w:r>
          </w:p>
        </w:tc>
      </w:tr>
      <w:tr w:rsidR="00E5717C" w:rsidRPr="00B72A48" w:rsidTr="00E5717C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17C" w:rsidRPr="00E5717C" w:rsidRDefault="00E5717C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17C" w:rsidRPr="00E5717C" w:rsidRDefault="00E5717C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17C" w:rsidRPr="00E5717C" w:rsidRDefault="00E5717C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 xml:space="preserve">иммунологический </w:t>
            </w:r>
          </w:p>
        </w:tc>
      </w:tr>
      <w:tr w:rsidR="00E5717C" w:rsidRPr="00974ED3" w:rsidTr="00E5717C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17C" w:rsidRPr="00E5717C" w:rsidRDefault="00E5717C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17C" w:rsidRPr="00E5717C" w:rsidRDefault="00E5717C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17C" w:rsidRPr="00E5717C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717C" w:rsidRPr="00E5717C">
              <w:rPr>
                <w:rFonts w:ascii="Times New Roman" w:hAnsi="Times New Roman" w:cs="Times New Roman"/>
                <w:sz w:val="24"/>
                <w:szCs w:val="24"/>
              </w:rPr>
              <w:t>онио</w:t>
            </w:r>
            <w:proofErr w:type="spellEnd"/>
            <w:r w:rsidR="00E5717C" w:rsidRPr="00E5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17C" w:rsidRPr="00B72A48" w:rsidTr="00E5717C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17C" w:rsidRPr="00E5717C" w:rsidRDefault="00E5717C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17C" w:rsidRPr="00E5717C" w:rsidRDefault="00E5717C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17C" w:rsidRPr="00E5717C" w:rsidRDefault="00E5717C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импедансный</w:t>
            </w:r>
            <w:proofErr w:type="spellEnd"/>
            <w:r w:rsidRPr="00E5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17C" w:rsidRPr="00B72A48" w:rsidTr="00E5717C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17C" w:rsidRPr="00E5717C" w:rsidRDefault="00E5717C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17C" w:rsidRPr="00E5717C" w:rsidRDefault="00E5717C" w:rsidP="00E5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17C" w:rsidRPr="00E5717C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</w:t>
            </w:r>
          </w:p>
        </w:tc>
      </w:tr>
      <w:tr w:rsidR="00E5717C" w:rsidRPr="00067BF7" w:rsidTr="00ED0BE6">
        <w:trPr>
          <w:jc w:val="center"/>
        </w:trPr>
        <w:tc>
          <w:tcPr>
            <w:tcW w:w="657" w:type="dxa"/>
            <w:vAlign w:val="center"/>
          </w:tcPr>
          <w:p w:rsidR="00E5717C" w:rsidRPr="00713FCE" w:rsidRDefault="00E5717C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17C" w:rsidRPr="00713FCE" w:rsidRDefault="00E5717C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17C" w:rsidRPr="00713FCE" w:rsidRDefault="00E5717C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55" w:rsidRPr="005F2A05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 xml:space="preserve">В ГЕМАТОЛОГИЧЕСКИХ АНАЛИЗАТОРАХ ИЗМЕРЕНИЕ ГЕМОГЛОБИНА ВЫПОЛНЯЕТСЯ МЕТОДОМ </w:t>
            </w:r>
          </w:p>
        </w:tc>
      </w:tr>
      <w:tr w:rsidR="00841E55" w:rsidRPr="00B72A48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спектрофотометрическим</w:t>
            </w:r>
          </w:p>
        </w:tc>
      </w:tr>
      <w:tr w:rsidR="00841E55" w:rsidRPr="00B72A48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иммунофлюоресцентным</w:t>
            </w:r>
            <w:proofErr w:type="spellEnd"/>
          </w:p>
        </w:tc>
      </w:tr>
      <w:tr w:rsidR="00841E55" w:rsidRPr="00B72A48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иммуноферментным</w:t>
            </w:r>
          </w:p>
        </w:tc>
      </w:tr>
      <w:tr w:rsidR="00E5717C" w:rsidRPr="00067BF7" w:rsidTr="00ED0BE6">
        <w:trPr>
          <w:jc w:val="center"/>
        </w:trPr>
        <w:tc>
          <w:tcPr>
            <w:tcW w:w="657" w:type="dxa"/>
            <w:vAlign w:val="center"/>
          </w:tcPr>
          <w:p w:rsidR="00E5717C" w:rsidRPr="00713FCE" w:rsidRDefault="00E5717C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17C" w:rsidRPr="00713FCE" w:rsidRDefault="00E5717C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17C" w:rsidRPr="00713FCE" w:rsidRDefault="00E5717C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55" w:rsidRPr="005F2A05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ТРОМБОЦИТОПОЭЗА МОЖНО ОЦЕНИТЬ ПО ПАРАМЕТРУ </w:t>
            </w:r>
          </w:p>
        </w:tc>
      </w:tr>
      <w:tr w:rsidR="00841E55" w:rsidRPr="00B72A48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 xml:space="preserve">фракция незрелых тромбоцитов </w:t>
            </w:r>
          </w:p>
        </w:tc>
      </w:tr>
      <w:tr w:rsidR="00841E55" w:rsidRPr="00B72A48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абсолютное число тромбоцитов</w:t>
            </w:r>
          </w:p>
        </w:tc>
      </w:tr>
      <w:tr w:rsidR="00841E55" w:rsidRPr="00B72A48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тромбокрит</w:t>
            </w:r>
            <w:proofErr w:type="spellEnd"/>
          </w:p>
        </w:tc>
      </w:tr>
      <w:tr w:rsidR="00841E55" w:rsidRPr="00B72A48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</w:tr>
      <w:tr w:rsidR="00841E55" w:rsidRPr="00067BF7" w:rsidTr="00ED0BE6">
        <w:trPr>
          <w:jc w:val="center"/>
        </w:trPr>
        <w:tc>
          <w:tcPr>
            <w:tcW w:w="657" w:type="dxa"/>
            <w:vAlign w:val="center"/>
          </w:tcPr>
          <w:p w:rsidR="00841E55" w:rsidRPr="00713FCE" w:rsidRDefault="00841E55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713FCE" w:rsidRDefault="00841E55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713FCE" w:rsidRDefault="00841E55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55" w:rsidRPr="005F2A05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ХОЛОДОВОЙ АГГЛЮТИНАЦИИ </w:t>
            </w:r>
            <w:proofErr w:type="gramStart"/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ЭРИТРОЦИТОВ,  В</w:t>
            </w:r>
            <w:proofErr w:type="gramEnd"/>
            <w:r w:rsidRPr="00841E55">
              <w:rPr>
                <w:rFonts w:ascii="Times New Roman" w:hAnsi="Times New Roman" w:cs="Times New Roman"/>
                <w:sz w:val="24"/>
                <w:szCs w:val="24"/>
              </w:rPr>
              <w:t xml:space="preserve"> ОБЩЕМ АНАЛИЗЕ КРОВИ ПРОИСХОДИТ РЕЗКОЕ УВЕЛИЧЕНИЕ ПОКАЗАТЕЛЯ </w:t>
            </w:r>
          </w:p>
        </w:tc>
      </w:tr>
      <w:tr w:rsidR="00841E55" w:rsidRPr="005F2A05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средней концентрации гемоглобина в эритроците (МСНС)</w:t>
            </w:r>
          </w:p>
        </w:tc>
      </w:tr>
      <w:tr w:rsidR="00841E55" w:rsidRPr="005F2A05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среднего содержания гемоглобина в эритроците (MCH)</w:t>
            </w:r>
          </w:p>
        </w:tc>
      </w:tr>
      <w:tr w:rsidR="00841E55" w:rsidRPr="00B72A48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среднего объема эритроцитов (MCV)</w:t>
            </w:r>
          </w:p>
        </w:tc>
      </w:tr>
      <w:tr w:rsidR="00841E55" w:rsidRPr="005F2A05" w:rsidTr="00841E55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841E55" w:rsidRDefault="00841E55" w:rsidP="008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841E55" w:rsidRDefault="00841E5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коэффициент вариации объема эритроцитов (RDW)</w:t>
            </w:r>
          </w:p>
        </w:tc>
      </w:tr>
      <w:tr w:rsidR="00E5717C" w:rsidRPr="00067BF7" w:rsidTr="00ED0BE6">
        <w:trPr>
          <w:jc w:val="center"/>
        </w:trPr>
        <w:tc>
          <w:tcPr>
            <w:tcW w:w="657" w:type="dxa"/>
            <w:vAlign w:val="center"/>
          </w:tcPr>
          <w:p w:rsidR="00E5717C" w:rsidRPr="00713FCE" w:rsidRDefault="00E5717C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17C" w:rsidRPr="00713FCE" w:rsidRDefault="00E5717C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17C" w:rsidRPr="00713FCE" w:rsidRDefault="00E5717C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7C" w:rsidRPr="00067BF7" w:rsidTr="00ED0BE6">
        <w:trPr>
          <w:jc w:val="center"/>
        </w:trPr>
        <w:tc>
          <w:tcPr>
            <w:tcW w:w="657" w:type="dxa"/>
            <w:vAlign w:val="center"/>
          </w:tcPr>
          <w:p w:rsidR="00E5717C" w:rsidRPr="00713FCE" w:rsidRDefault="00E67930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17C" w:rsidRPr="00713FCE" w:rsidRDefault="00E67930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17C" w:rsidRPr="00713FCE" w:rsidRDefault="00841E55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Если число нормобластов превышает 20 на 100 лейкоцитов</w:t>
            </w:r>
            <w:r w:rsidR="00E67930">
              <w:rPr>
                <w:rFonts w:ascii="Times New Roman" w:hAnsi="Times New Roman" w:cs="Times New Roman"/>
                <w:sz w:val="24"/>
                <w:szCs w:val="24"/>
              </w:rPr>
              <w:t xml:space="preserve"> при подсчете в окрашенном мазке крови</w:t>
            </w: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9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выполнено на </w:t>
            </w:r>
            <w:r w:rsidR="00E67930" w:rsidRPr="00E67930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6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</w:t>
            </w:r>
            <w:r w:rsidR="00E67930" w:rsidRPr="00E6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30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анализаторе, </w:t>
            </w:r>
            <w:r w:rsidRPr="00841E55">
              <w:rPr>
                <w:rFonts w:ascii="Times New Roman" w:hAnsi="Times New Roman" w:cs="Times New Roman"/>
                <w:sz w:val="24"/>
                <w:szCs w:val="24"/>
              </w:rPr>
              <w:t>то необходимо</w:t>
            </w:r>
          </w:p>
        </w:tc>
      </w:tr>
      <w:tr w:rsidR="00841E55" w:rsidRPr="00067BF7" w:rsidTr="00ED0BE6">
        <w:trPr>
          <w:jc w:val="center"/>
        </w:trPr>
        <w:tc>
          <w:tcPr>
            <w:tcW w:w="657" w:type="dxa"/>
            <w:vAlign w:val="center"/>
          </w:tcPr>
          <w:p w:rsidR="00841E55" w:rsidRPr="00713FCE" w:rsidRDefault="00841E55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E67930" w:rsidRDefault="00E67930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713FCE" w:rsidRDefault="00E67930" w:rsidP="00E6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30">
              <w:rPr>
                <w:rFonts w:ascii="Times New Roman" w:hAnsi="Times New Roman" w:cs="Times New Roman"/>
                <w:sz w:val="24"/>
                <w:szCs w:val="24"/>
              </w:rPr>
              <w:t>пересчитать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истинное количество лейкоцитов</w:t>
            </w:r>
          </w:p>
        </w:tc>
      </w:tr>
      <w:tr w:rsidR="00841E55" w:rsidRPr="00067BF7" w:rsidTr="00ED0BE6">
        <w:trPr>
          <w:jc w:val="center"/>
        </w:trPr>
        <w:tc>
          <w:tcPr>
            <w:tcW w:w="657" w:type="dxa"/>
            <w:vAlign w:val="center"/>
          </w:tcPr>
          <w:p w:rsidR="00841E55" w:rsidRPr="00713FCE" w:rsidRDefault="00841E55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713FCE" w:rsidRDefault="00E67930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713FCE" w:rsidRDefault="00E67930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бланке выдачи результатов не указывать число лейкоцитов у пациента</w:t>
            </w:r>
          </w:p>
        </w:tc>
      </w:tr>
      <w:tr w:rsidR="00841E55" w:rsidRPr="00067BF7" w:rsidTr="00ED0BE6">
        <w:trPr>
          <w:jc w:val="center"/>
        </w:trPr>
        <w:tc>
          <w:tcPr>
            <w:tcW w:w="657" w:type="dxa"/>
            <w:vAlign w:val="center"/>
          </w:tcPr>
          <w:p w:rsidR="00841E55" w:rsidRPr="00713FCE" w:rsidRDefault="00841E55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E55" w:rsidRPr="00713FCE" w:rsidRDefault="00E67930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E55" w:rsidRPr="00E67930" w:rsidRDefault="00E67930" w:rsidP="0071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бланке выдачи результатов оставить результат определения лейкоцитов, выполненный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-анализатором</w:t>
            </w:r>
          </w:p>
        </w:tc>
      </w:tr>
    </w:tbl>
    <w:p w:rsidR="000F6A39" w:rsidRPr="00067BF7" w:rsidRDefault="000F6A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6A39" w:rsidRPr="0006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AA"/>
    <w:rsid w:val="000548A6"/>
    <w:rsid w:val="00067BF7"/>
    <w:rsid w:val="00084CAA"/>
    <w:rsid w:val="000A5493"/>
    <w:rsid w:val="000F6A39"/>
    <w:rsid w:val="001A1E63"/>
    <w:rsid w:val="001C2B5A"/>
    <w:rsid w:val="001D37F3"/>
    <w:rsid w:val="002064F3"/>
    <w:rsid w:val="00283489"/>
    <w:rsid w:val="00296D9F"/>
    <w:rsid w:val="002B49AE"/>
    <w:rsid w:val="0036574D"/>
    <w:rsid w:val="0037623C"/>
    <w:rsid w:val="003B1672"/>
    <w:rsid w:val="004D3D05"/>
    <w:rsid w:val="00550B63"/>
    <w:rsid w:val="005F659A"/>
    <w:rsid w:val="00632D82"/>
    <w:rsid w:val="00713FCE"/>
    <w:rsid w:val="00732B7F"/>
    <w:rsid w:val="007B3B38"/>
    <w:rsid w:val="007E16C4"/>
    <w:rsid w:val="007F724C"/>
    <w:rsid w:val="00841E55"/>
    <w:rsid w:val="008801BC"/>
    <w:rsid w:val="008C286D"/>
    <w:rsid w:val="008E242C"/>
    <w:rsid w:val="0092147F"/>
    <w:rsid w:val="00943B46"/>
    <w:rsid w:val="00982E61"/>
    <w:rsid w:val="00A06E97"/>
    <w:rsid w:val="00AE4E77"/>
    <w:rsid w:val="00B17105"/>
    <w:rsid w:val="00B26854"/>
    <w:rsid w:val="00B52768"/>
    <w:rsid w:val="00B7223D"/>
    <w:rsid w:val="00B81422"/>
    <w:rsid w:val="00B84500"/>
    <w:rsid w:val="00BF1226"/>
    <w:rsid w:val="00BF2E33"/>
    <w:rsid w:val="00C0351A"/>
    <w:rsid w:val="00C3383F"/>
    <w:rsid w:val="00C4599E"/>
    <w:rsid w:val="00C510A0"/>
    <w:rsid w:val="00C840D9"/>
    <w:rsid w:val="00CB2686"/>
    <w:rsid w:val="00D46122"/>
    <w:rsid w:val="00D57BD2"/>
    <w:rsid w:val="00DE341E"/>
    <w:rsid w:val="00E1365E"/>
    <w:rsid w:val="00E5717C"/>
    <w:rsid w:val="00E67930"/>
    <w:rsid w:val="00E753D7"/>
    <w:rsid w:val="00E91CCC"/>
    <w:rsid w:val="00EB6028"/>
    <w:rsid w:val="00ED0BE6"/>
    <w:rsid w:val="00EE70F4"/>
    <w:rsid w:val="00F032F6"/>
    <w:rsid w:val="00F37A71"/>
    <w:rsid w:val="00F60B9D"/>
    <w:rsid w:val="00F735C9"/>
    <w:rsid w:val="00F961CC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C47B"/>
  <w15:chartTrackingRefBased/>
  <w15:docId w15:val="{8D0477C6-155F-4595-BC10-0E0D647B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AE4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04C2-2371-45E2-A231-4FE70057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ideapad lenovo</cp:lastModifiedBy>
  <cp:revision>2</cp:revision>
  <dcterms:created xsi:type="dcterms:W3CDTF">2020-04-04T08:10:00Z</dcterms:created>
  <dcterms:modified xsi:type="dcterms:W3CDTF">2020-04-04T08:10:00Z</dcterms:modified>
</cp:coreProperties>
</file>