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2B" w:rsidRPr="00CB1C03" w:rsidRDefault="0070552B" w:rsidP="00C13EF6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:rsidR="003C4E9D" w:rsidRPr="00CB1C03" w:rsidRDefault="00176BA2" w:rsidP="003C4E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>А.Н.</w:t>
      </w:r>
      <w:r w:rsidR="00DE2FB4" w:rsidRPr="00CB1C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b/>
          <w:sz w:val="30"/>
          <w:szCs w:val="30"/>
        </w:rPr>
        <w:t>Ильницкий</w:t>
      </w:r>
      <w:r w:rsidR="0070552B" w:rsidRPr="00CB1C03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CB1C03">
        <w:rPr>
          <w:rFonts w:ascii="Times New Roman" w:hAnsi="Times New Roman" w:cs="Times New Roman"/>
          <w:b/>
          <w:sz w:val="30"/>
          <w:szCs w:val="30"/>
        </w:rPr>
        <w:t>О.Н.</w:t>
      </w:r>
      <w:r w:rsidR="00DE2FB4" w:rsidRPr="00CB1C0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b/>
          <w:sz w:val="30"/>
          <w:szCs w:val="30"/>
        </w:rPr>
        <w:t>Старцева</w:t>
      </w:r>
      <w:proofErr w:type="spellEnd"/>
      <w:r w:rsidR="0070552B" w:rsidRPr="00CB1C03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CB1C03">
        <w:rPr>
          <w:rFonts w:ascii="Times New Roman" w:hAnsi="Times New Roman" w:cs="Times New Roman"/>
          <w:b/>
          <w:sz w:val="30"/>
          <w:szCs w:val="30"/>
        </w:rPr>
        <w:t>В.Н.</w:t>
      </w:r>
      <w:r w:rsidR="00DE2FB4" w:rsidRPr="00CB1C03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b/>
          <w:sz w:val="30"/>
          <w:szCs w:val="30"/>
        </w:rPr>
        <w:t>Астапенко</w:t>
      </w:r>
      <w:proofErr w:type="spellEnd"/>
      <w:r w:rsidR="00CB7FD6" w:rsidRPr="00CB1C03">
        <w:rPr>
          <w:rFonts w:ascii="Times New Roman" w:hAnsi="Times New Roman" w:cs="Times New Roman"/>
          <w:b/>
          <w:sz w:val="30"/>
          <w:szCs w:val="30"/>
        </w:rPr>
        <w:t xml:space="preserve">, </w:t>
      </w:r>
    </w:p>
    <w:p w:rsidR="0070552B" w:rsidRPr="00CB1C03" w:rsidRDefault="0070552B" w:rsidP="003C4E9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>К.И.</w:t>
      </w:r>
      <w:r w:rsidR="00DE2FB4" w:rsidRPr="00CB1C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b/>
          <w:sz w:val="30"/>
          <w:szCs w:val="30"/>
        </w:rPr>
        <w:t>Прощаев</w:t>
      </w:r>
      <w:r w:rsidR="00860291" w:rsidRPr="00CB1C03">
        <w:rPr>
          <w:rFonts w:ascii="Times New Roman" w:hAnsi="Times New Roman" w:cs="Times New Roman"/>
          <w:b/>
          <w:sz w:val="30"/>
          <w:szCs w:val="30"/>
        </w:rPr>
        <w:t xml:space="preserve">, И.С. </w:t>
      </w:r>
      <w:proofErr w:type="spellStart"/>
      <w:r w:rsidR="00860291" w:rsidRPr="00CB1C03">
        <w:rPr>
          <w:rFonts w:ascii="Times New Roman" w:hAnsi="Times New Roman" w:cs="Times New Roman"/>
          <w:b/>
          <w:sz w:val="30"/>
          <w:szCs w:val="30"/>
        </w:rPr>
        <w:t>Носкова</w:t>
      </w:r>
      <w:proofErr w:type="spellEnd"/>
    </w:p>
    <w:p w:rsidR="0070552B" w:rsidRPr="00CB1C03" w:rsidRDefault="0070552B" w:rsidP="0069055A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0552B" w:rsidRPr="00CB1C03" w:rsidRDefault="0070552B" w:rsidP="0069055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552B" w:rsidRPr="00CB1C03" w:rsidRDefault="0070552B" w:rsidP="0069055A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552B" w:rsidRPr="00CB1C03" w:rsidRDefault="00176BA2" w:rsidP="00C13EF6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>ТЕРАПЕВТИЧЕСКАЯ СРЕДА</w:t>
      </w:r>
      <w:r w:rsidR="0070552B" w:rsidRPr="00CB1C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b/>
          <w:sz w:val="30"/>
          <w:szCs w:val="30"/>
        </w:rPr>
        <w:t xml:space="preserve">КАК СРЕДСТВО РЕАБИЛИТАЦИИ ПОЖИЛОГО ЧЕЛОВЕКА </w:t>
      </w:r>
      <w:r w:rsidR="0070552B" w:rsidRPr="00CB1C03">
        <w:rPr>
          <w:rFonts w:ascii="Times New Roman" w:hAnsi="Times New Roman" w:cs="Times New Roman"/>
          <w:b/>
          <w:sz w:val="30"/>
          <w:szCs w:val="30"/>
        </w:rPr>
        <w:t>В СТАЦИОНАРН</w:t>
      </w:r>
      <w:r w:rsidRPr="00CB1C03">
        <w:rPr>
          <w:rFonts w:ascii="Times New Roman" w:hAnsi="Times New Roman" w:cs="Times New Roman"/>
          <w:b/>
          <w:sz w:val="30"/>
          <w:szCs w:val="30"/>
        </w:rPr>
        <w:t>ОМ УЧРЕЖДЕНИИ</w:t>
      </w:r>
      <w:r w:rsidR="0070552B" w:rsidRPr="00CB1C03">
        <w:rPr>
          <w:rFonts w:ascii="Times New Roman" w:hAnsi="Times New Roman" w:cs="Times New Roman"/>
          <w:b/>
          <w:sz w:val="30"/>
          <w:szCs w:val="30"/>
        </w:rPr>
        <w:t xml:space="preserve"> СОЦИАЛЬНОГО ОБСЛУЖИВАНИЯ</w:t>
      </w:r>
    </w:p>
    <w:p w:rsidR="00903810" w:rsidRPr="00CB1C03" w:rsidRDefault="00903810" w:rsidP="008602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60291" w:rsidRPr="00CB1C03" w:rsidRDefault="00860291" w:rsidP="0086029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29209F" w:rsidRPr="00CB1C03" w:rsidRDefault="0029209F" w:rsidP="002F0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C03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E00824" w:rsidRPr="00CB1C03" w:rsidRDefault="00E00824" w:rsidP="006905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54C" w:rsidRPr="00CB1C03" w:rsidRDefault="0029209F" w:rsidP="00AC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Прогрессирующее постарение населения характерно для общемировых демографических процессов. Глобальной с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>тратегической линией Всемирной организации здравоохранения в области старения на ближайший (2016-2020г.г.) и отдаленный (2020-2030г.г.) периоды является р</w:t>
      </w:r>
      <w:r w:rsidRPr="00CB1C03">
        <w:rPr>
          <w:rFonts w:ascii="Times New Roman" w:hAnsi="Times New Roman" w:cs="Times New Roman"/>
          <w:sz w:val="30"/>
          <w:szCs w:val="30"/>
        </w:rPr>
        <w:t xml:space="preserve">азработка плана действий в отношении пожилых людей. 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>Экспертами Всемирной организации здравоохранения предлаг</w:t>
      </w:r>
      <w:r w:rsidR="00860291" w:rsidRPr="00CB1C03">
        <w:rPr>
          <w:rFonts w:ascii="Times New Roman" w:hAnsi="Times New Roman" w:cs="Times New Roman"/>
          <w:color w:val="1D1D1D"/>
          <w:sz w:val="30"/>
          <w:szCs w:val="30"/>
        </w:rPr>
        <w:t>ается рассматривать возникающие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 с возрастом </w:t>
      </w:r>
      <w:r w:rsidRPr="00CB1C03">
        <w:rPr>
          <w:rFonts w:ascii="Times New Roman" w:hAnsi="Times New Roman" w:cs="Times New Roman"/>
          <w:sz w:val="30"/>
          <w:szCs w:val="30"/>
        </w:rPr>
        <w:t>проблемы пожилых людей как континуум</w:t>
      </w:r>
      <w:r w:rsidR="007B6E72" w:rsidRPr="00CB1C03">
        <w:rPr>
          <w:rFonts w:ascii="Times New Roman" w:hAnsi="Times New Roman" w:cs="Times New Roman"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sz w:val="30"/>
          <w:szCs w:val="30"/>
        </w:rPr>
        <w:t xml:space="preserve">функционирования и разрабатывать 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>всесторонние меры с учетом понятия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функциональной способности. При этом важными направлениями являются изучение индивидуальной жизнеспособности пожилых людей, 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их потребностей, </w:t>
      </w:r>
      <w:r w:rsidRPr="00CB1C03">
        <w:rPr>
          <w:rFonts w:ascii="Times New Roman" w:hAnsi="Times New Roman" w:cs="Times New Roman"/>
          <w:sz w:val="30"/>
          <w:szCs w:val="30"/>
        </w:rPr>
        <w:t>предоставление комплексной медицинской или долгосрочной помощи, создание учитывающей возрастные особенности среды жизнедеятельности, приводящих к повышению функциональной способности пожилых людей</w:t>
      </w:r>
      <w:r w:rsidRPr="00CB1C03">
        <w:rPr>
          <w:rStyle w:val="a3"/>
          <w:rFonts w:ascii="Times New Roman" w:hAnsi="Times New Roman" w:cs="Times New Roman"/>
          <w:sz w:val="30"/>
          <w:szCs w:val="30"/>
        </w:rPr>
        <w:footnoteReference w:id="2"/>
      </w:r>
      <w:r w:rsidRPr="00CB1C0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0254C" w:rsidRPr="00CB1C03" w:rsidRDefault="0029209F" w:rsidP="00AC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Решение этих вопросов требует совершенствования геронтологической помощи и дифференцированного подхода к работе с пожилыми людьми на современном этапе. </w:t>
      </w:r>
    </w:p>
    <w:p w:rsidR="0029209F" w:rsidRPr="00CB1C03" w:rsidRDefault="0029209F" w:rsidP="00AC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Отдельную группу составляют пожилые люди, </w:t>
      </w:r>
      <w:r w:rsidRPr="00CB1C03">
        <w:rPr>
          <w:rFonts w:ascii="Times New Roman" w:hAnsi="Times New Roman" w:cs="Times New Roman"/>
          <w:sz w:val="30"/>
          <w:szCs w:val="30"/>
        </w:rPr>
        <w:t xml:space="preserve">которые не могут самостоятельно без посторонней помощи проживать дома и поступают на постоянное проживание в условия «защищенной среды», то есть в стационарные учреждения социального обслуживания. </w:t>
      </w:r>
    </w:p>
    <w:p w:rsidR="00A91DDB" w:rsidRPr="00CB1C03" w:rsidRDefault="0029209F" w:rsidP="00AC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В настоящее время система стационарного социального обслуживания представлена домами-интернатами различного профиля: </w:t>
      </w:r>
      <w:r w:rsidRPr="00CB1C03">
        <w:rPr>
          <w:rFonts w:ascii="Times New Roman" w:hAnsi="Times New Roman" w:cs="Times New Roman"/>
          <w:sz w:val="30"/>
          <w:szCs w:val="30"/>
        </w:rPr>
        <w:lastRenderedPageBreak/>
        <w:t xml:space="preserve">домами-интернатами общего типа, психоневрологическими </w:t>
      </w:r>
      <w:r w:rsidR="00A91DDB" w:rsidRPr="00CB1C03">
        <w:rPr>
          <w:rFonts w:ascii="Times New Roman" w:hAnsi="Times New Roman" w:cs="Times New Roman"/>
          <w:sz w:val="30"/>
          <w:szCs w:val="30"/>
        </w:rPr>
        <w:t>домами-</w:t>
      </w:r>
      <w:r w:rsidR="00462B99" w:rsidRPr="00CB1C03">
        <w:rPr>
          <w:rFonts w:ascii="Times New Roman" w:hAnsi="Times New Roman" w:cs="Times New Roman"/>
          <w:sz w:val="30"/>
          <w:szCs w:val="30"/>
        </w:rPr>
        <w:t>интернатами,</w:t>
      </w:r>
      <w:r w:rsidRPr="00CB1C03">
        <w:rPr>
          <w:rFonts w:ascii="Times New Roman" w:hAnsi="Times New Roman" w:cs="Times New Roman"/>
          <w:sz w:val="30"/>
          <w:szCs w:val="30"/>
        </w:rPr>
        <w:t xml:space="preserve"> домами милосердия</w:t>
      </w:r>
      <w:r w:rsidR="00A91DDB" w:rsidRPr="00CB1C03">
        <w:rPr>
          <w:rFonts w:ascii="Times New Roman" w:hAnsi="Times New Roman" w:cs="Times New Roman"/>
          <w:sz w:val="30"/>
          <w:szCs w:val="30"/>
        </w:rPr>
        <w:t>.</w:t>
      </w:r>
    </w:p>
    <w:p w:rsidR="00124C72" w:rsidRPr="00CB1C03" w:rsidRDefault="0029209F" w:rsidP="00AC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Опыт по стационарному социальному обслуживанию в домах-интернатах разного типа отражен в работах Васильчикова В.М., 2002, 2004; </w:t>
      </w:r>
      <w:r w:rsidRPr="00CB1C03">
        <w:rPr>
          <w:rFonts w:ascii="Times New Roman" w:hAnsi="Times New Roman" w:cs="Times New Roman"/>
          <w:sz w:val="30"/>
          <w:szCs w:val="30"/>
        </w:rPr>
        <w:t xml:space="preserve">Дементьевой Н.Ф., Касаткиной В.В., 2002; Максимовой Н.Е., 2006;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Катюхина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В.Н., Дементьевой Н.Ф., 2010; Холостовой Е.И., 2010 и др.  </w:t>
      </w:r>
    </w:p>
    <w:p w:rsidR="0029209F" w:rsidRPr="00CB1C03" w:rsidRDefault="0029209F" w:rsidP="00AC35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30"/>
          <w:szCs w:val="30"/>
        </w:rPr>
      </w:pPr>
      <w:r w:rsidRPr="00CB1C03">
        <w:rPr>
          <w:rFonts w:ascii="Times New Roman" w:hAnsi="Times New Roman" w:cs="Times New Roman"/>
          <w:color w:val="1D1D1D"/>
          <w:sz w:val="30"/>
          <w:szCs w:val="30"/>
        </w:rPr>
        <w:t>В настоящее время возникло понимание создания терапевтической среды во вс</w:t>
      </w:r>
      <w:r w:rsidR="00A91DDB"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ех стационарных </w:t>
      </w:r>
      <w:r w:rsidR="00462B99" w:rsidRPr="00CB1C03">
        <w:rPr>
          <w:rFonts w:ascii="Times New Roman" w:hAnsi="Times New Roman" w:cs="Times New Roman"/>
          <w:color w:val="1D1D1D"/>
          <w:sz w:val="30"/>
          <w:szCs w:val="30"/>
        </w:rPr>
        <w:t>учреждениях социального обслуживания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. С целью повышения функциональной способности пожилых людей формирование модели терапевтической среды в стационарном учреждении социального обслуживания представляется перспективной разработкой, поскольку предусматривает дифференцированный подход при организации мероприятий в учреждении в зависимости от состояния здоровья пациентов старших возрастных групп. </w:t>
      </w:r>
    </w:p>
    <w:p w:rsidR="0029209F" w:rsidRPr="00CB1C03" w:rsidRDefault="0029209F" w:rsidP="00AC356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В данном пособии мы предлагаем апробированную нами модель терапевтической среды в стационарном учреждении социального обслуживания как наиболее действенный метод </w:t>
      </w:r>
      <w:r w:rsidR="00EE02AA" w:rsidRPr="00CB1C03">
        <w:rPr>
          <w:rFonts w:ascii="Times New Roman" w:hAnsi="Times New Roman" w:cs="Times New Roman"/>
          <w:color w:val="1D1D1D"/>
          <w:sz w:val="30"/>
          <w:szCs w:val="30"/>
        </w:rPr>
        <w:t>пов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ышения </w:t>
      </w:r>
      <w:r w:rsidR="00EE02AA"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функциональности и 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достоинства пациентов старших возрастных групп.    </w:t>
      </w:r>
    </w:p>
    <w:p w:rsidR="0029209F" w:rsidRPr="00CB1C03" w:rsidRDefault="0029209F" w:rsidP="00AC356D">
      <w:pPr>
        <w:spacing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E00824" w:rsidRPr="00CB1C03" w:rsidRDefault="00E00824" w:rsidP="0069055A">
      <w:pPr>
        <w:spacing w:after="0" w:line="240" w:lineRule="auto"/>
        <w:ind w:left="-284" w:firstLine="99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56DB3" w:rsidRPr="00CB1C03" w:rsidRDefault="00EE02AA" w:rsidP="00552B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C03">
        <w:rPr>
          <w:rFonts w:ascii="Times New Roman" w:hAnsi="Times New Roman" w:cs="Times New Roman"/>
          <w:b/>
          <w:sz w:val="32"/>
          <w:szCs w:val="32"/>
        </w:rPr>
        <w:t>1</w:t>
      </w:r>
      <w:r w:rsidR="00940803" w:rsidRPr="00CB1C0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356DB3" w:rsidRPr="00CB1C03">
        <w:rPr>
          <w:rFonts w:ascii="Times New Roman" w:hAnsi="Times New Roman" w:cs="Times New Roman"/>
          <w:b/>
          <w:sz w:val="32"/>
          <w:szCs w:val="32"/>
        </w:rPr>
        <w:t>СОВРЕМЕННАЯ КОНЦЕПЦИЯ МЕДИЦИНСКОЙ И СОЦИАЛЬНОЙ ПОМОЩИ ПАЦИЕНТАМ СТАРШИХ ВОЗРАСТНЫХ ГРУПП</w:t>
      </w:r>
    </w:p>
    <w:p w:rsidR="00356DB3" w:rsidRPr="00CB1C03" w:rsidRDefault="00356DB3" w:rsidP="00552B3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12462" w:rsidRPr="00CB1C03" w:rsidRDefault="00356DB3" w:rsidP="00552B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C03">
        <w:rPr>
          <w:rFonts w:ascii="Times New Roman" w:hAnsi="Times New Roman" w:cs="Times New Roman"/>
          <w:b/>
          <w:sz w:val="32"/>
          <w:szCs w:val="32"/>
        </w:rPr>
        <w:t>Синдром старческой астении</w:t>
      </w:r>
    </w:p>
    <w:p w:rsidR="004E234B" w:rsidRPr="00CB1C03" w:rsidRDefault="004E234B" w:rsidP="0069055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Основу современной гериатрии и представлений об оценке степени функциональной независимости пожилого человека составляют  общие  гериатрические синдромы и синдром старческой астении, которые  встречаются у лиц старших возрастных групп. </w:t>
      </w:r>
    </w:p>
    <w:p w:rsidR="00C11BA9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Синдром старческой астении (англ. </w:t>
      </w:r>
      <w:r w:rsidRPr="00CB1C03">
        <w:rPr>
          <w:rFonts w:ascii="Times New Roman" w:hAnsi="Times New Roman" w:cs="Times New Roman"/>
          <w:sz w:val="30"/>
          <w:szCs w:val="30"/>
          <w:lang w:val="en-US"/>
        </w:rPr>
        <w:t>frailty</w:t>
      </w:r>
      <w:r w:rsidRPr="00CB1C03">
        <w:rPr>
          <w:rFonts w:ascii="Times New Roman" w:hAnsi="Times New Roman" w:cs="Times New Roman"/>
          <w:sz w:val="30"/>
          <w:szCs w:val="30"/>
        </w:rPr>
        <w:t xml:space="preserve">) в литературе трактуется по-разному: как феномен старческого одряхления,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инволютивная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хрупкость, старческая немощь, или «хрупкость» при дословном переводе с английского языка. В отечественной медицинской науке наиболее удачным считается определение термина «старческая астения». Как синдром, старческая астения является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возраст-зависимым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состоянием, встречается у лиц старш</w:t>
      </w:r>
      <w:r w:rsidR="000759C6" w:rsidRPr="00CB1C03">
        <w:rPr>
          <w:rFonts w:ascii="Times New Roman" w:hAnsi="Times New Roman" w:cs="Times New Roman"/>
          <w:sz w:val="30"/>
          <w:szCs w:val="30"/>
        </w:rPr>
        <w:t>е 65 лет</w:t>
      </w:r>
      <w:r w:rsidRPr="00CB1C03">
        <w:rPr>
          <w:rFonts w:ascii="Times New Roman" w:hAnsi="Times New Roman" w:cs="Times New Roman"/>
          <w:sz w:val="30"/>
          <w:szCs w:val="30"/>
        </w:rPr>
        <w:t>, является проявлением возрастных изменений, которые приводят к поражению органов и систем пожилого организма, значительно снижа</w:t>
      </w:r>
      <w:r w:rsidR="000759C6" w:rsidRPr="00CB1C03">
        <w:rPr>
          <w:rFonts w:ascii="Times New Roman" w:hAnsi="Times New Roman" w:cs="Times New Roman"/>
          <w:sz w:val="30"/>
          <w:szCs w:val="30"/>
        </w:rPr>
        <w:t>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параметры его функционирования. 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lastRenderedPageBreak/>
        <w:t xml:space="preserve">В этой связи диагностика синдрома старческой астении является важной современной характеристикой функционального состояния и здоровья пожилых пациентов, а также отражает потребность в социально-медицинской помощи и гериатрическом уходе. 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Изучению концепции старческой астении и связанных с ней гериатрических синдромов посвящены многие работы отечественных и зарубежных ученых</w:t>
      </w:r>
      <w:r w:rsidRPr="00CB1C03">
        <w:rPr>
          <w:rFonts w:ascii="Times New Roman" w:hAnsi="Times New Roman" w:cs="Times New Roman"/>
          <w:color w:val="000000"/>
          <w:sz w:val="30"/>
          <w:szCs w:val="30"/>
          <w:lang w:eastAsia="en-US"/>
        </w:rPr>
        <w:t xml:space="preserve">.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По мнению исследователей, к старческой астении способны приводить около 65 гериатрических синдромов.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Наиболее распространенными и простыми для выявления в пожилом возрасте являются такие состояния, как  нарушение скорости передвижения, потеря веса, доказанное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динамометрически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снижение силы кисти, выраженная слабость и повышенная утомляемость, значительное снижение физической активности. По данным авторов, сочетание трех и более указанных симптомов позволяет говорить о развитии старческой астении, а  один или два симптома говорят о наличии старческой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преастении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Изучение распространенности синдрома старческой астении в современных социально-демографических условиях, связанных с ростом доли пожилых и старых людей, является актуальной проблемой гериатрии. По литературным данным в Российской Федерации у 84% лиц старших возрастных групп отмечается наличие старческой астении, которой, наряду с хроническими множественными заболеваниями, сопутствуют общие гериатрические синдромы, приводящие к снижению резервных возможностей и функциональных способностей пожилого организма.  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В связи с этим, оценка гериатрического статуса является важной характеристикой состояния здоровья пациентов старших возрастных групп.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 xml:space="preserve">Выявление таких гериатрических синдромов, как  нарушение функции передвижения, включающее нарушение устойчивости и походки, низкий уровень двигательной активности и связанный с ними синдром падений, синдром мальнутриции и </w:t>
      </w:r>
      <w:r w:rsidR="00C11BA9" w:rsidRPr="00CB1C03">
        <w:rPr>
          <w:rFonts w:ascii="Times New Roman" w:hAnsi="Times New Roman" w:cs="Times New Roman"/>
          <w:sz w:val="30"/>
          <w:szCs w:val="30"/>
        </w:rPr>
        <w:t>снижение массы тела</w:t>
      </w:r>
      <w:r w:rsidRPr="00CB1C03">
        <w:rPr>
          <w:rFonts w:ascii="Times New Roman" w:hAnsi="Times New Roman" w:cs="Times New Roman"/>
          <w:sz w:val="30"/>
          <w:szCs w:val="30"/>
        </w:rPr>
        <w:t>, тревожно-депрессивный синдром, развитие когнитивных нарушений, недержание мочи и кала, наличие пролежней, зависимость от посторонней помощи служ</w:t>
      </w:r>
      <w:r w:rsidR="00C11BA9" w:rsidRPr="00CB1C03">
        <w:rPr>
          <w:rFonts w:ascii="Times New Roman" w:hAnsi="Times New Roman" w:cs="Times New Roman"/>
          <w:sz w:val="30"/>
          <w:szCs w:val="30"/>
        </w:rPr>
        <w:t>а</w:t>
      </w:r>
      <w:r w:rsidRPr="00CB1C03">
        <w:rPr>
          <w:rFonts w:ascii="Times New Roman" w:hAnsi="Times New Roman" w:cs="Times New Roman"/>
          <w:sz w:val="30"/>
          <w:szCs w:val="30"/>
        </w:rPr>
        <w:t>т прогностическим фактором и мерой оценки степени утраты самообслуживания в пожилом возрасте.</w:t>
      </w:r>
      <w:proofErr w:type="gramEnd"/>
    </w:p>
    <w:p w:rsidR="00522428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Выявление старческой астении и гериатрических синдромов необходимо учитывать при разработке реабилитационных мероприятий, 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>организации среды проживания и качественного долгосрочного ухода во вс</w:t>
      </w:r>
      <w:r w:rsidR="00E13886" w:rsidRPr="00CB1C03">
        <w:rPr>
          <w:rFonts w:ascii="Times New Roman" w:hAnsi="Times New Roman" w:cs="Times New Roman"/>
          <w:color w:val="1D1D1D"/>
          <w:sz w:val="30"/>
          <w:szCs w:val="30"/>
        </w:rPr>
        <w:t>ех стационарных учреждениях социального обслуживания</w:t>
      </w:r>
      <w:r w:rsidRPr="00CB1C03">
        <w:rPr>
          <w:rFonts w:ascii="Times New Roman" w:hAnsi="Times New Roman" w:cs="Times New Roman"/>
          <w:color w:val="1D1D1D"/>
          <w:sz w:val="30"/>
          <w:szCs w:val="30"/>
        </w:rPr>
        <w:t xml:space="preserve">. </w:t>
      </w:r>
      <w:r w:rsidRPr="00CB1C03">
        <w:rPr>
          <w:rFonts w:ascii="Times New Roman" w:hAnsi="Times New Roman" w:cs="Times New Roman"/>
          <w:sz w:val="30"/>
          <w:szCs w:val="30"/>
        </w:rPr>
        <w:t xml:space="preserve">Для этого, наряду с традиционными методами общего клинического исследования органов и систем, </w:t>
      </w:r>
      <w:r w:rsidR="00EE40C7" w:rsidRPr="00CB1C03">
        <w:rPr>
          <w:rFonts w:ascii="Times New Roman" w:hAnsi="Times New Roman" w:cs="Times New Roman"/>
          <w:sz w:val="30"/>
          <w:szCs w:val="30"/>
        </w:rPr>
        <w:t xml:space="preserve">лицам старше 65 лет </w:t>
      </w:r>
      <w:r w:rsidR="00522428" w:rsidRPr="00CB1C03">
        <w:rPr>
          <w:rFonts w:ascii="Times New Roman" w:hAnsi="Times New Roman" w:cs="Times New Roman"/>
          <w:sz w:val="30"/>
          <w:szCs w:val="30"/>
        </w:rPr>
        <w:t xml:space="preserve">рекомендуется </w:t>
      </w:r>
      <w:r w:rsidR="00975023" w:rsidRPr="00CB1C03">
        <w:rPr>
          <w:rFonts w:ascii="Times New Roman" w:hAnsi="Times New Roman" w:cs="Times New Roman"/>
          <w:sz w:val="30"/>
          <w:szCs w:val="30"/>
        </w:rPr>
        <w:t>проводить</w:t>
      </w:r>
      <w:r w:rsidR="00522428" w:rsidRPr="00CB1C03">
        <w:rPr>
          <w:rFonts w:ascii="Times New Roman" w:hAnsi="Times New Roman" w:cs="Times New Roman"/>
          <w:sz w:val="30"/>
          <w:szCs w:val="30"/>
        </w:rPr>
        <w:t xml:space="preserve"> специальную гериатрическую диагностику</w:t>
      </w:r>
      <w:r w:rsidR="000C1930" w:rsidRPr="00CB1C03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1E5799" w:rsidRPr="00CB1C03">
        <w:rPr>
          <w:rFonts w:ascii="Times New Roman" w:hAnsi="Times New Roman" w:cs="Times New Roman"/>
          <w:sz w:val="30"/>
          <w:szCs w:val="30"/>
        </w:rPr>
        <w:t xml:space="preserve">дает возможность </w:t>
      </w:r>
      <w:r w:rsidR="001E5799" w:rsidRPr="00CB1C03">
        <w:rPr>
          <w:rFonts w:ascii="Times New Roman" w:hAnsi="Times New Roman" w:cs="Times New Roman"/>
          <w:sz w:val="30"/>
          <w:szCs w:val="30"/>
        </w:rPr>
        <w:lastRenderedPageBreak/>
        <w:t xml:space="preserve">оценить статус </w:t>
      </w:r>
      <w:r w:rsidR="000C1930" w:rsidRPr="00CB1C03">
        <w:rPr>
          <w:rFonts w:ascii="Times New Roman" w:hAnsi="Times New Roman" w:cs="Times New Roman"/>
          <w:sz w:val="30"/>
          <w:szCs w:val="30"/>
        </w:rPr>
        <w:t>пожилого пациента</w:t>
      </w:r>
      <w:r w:rsidR="00EE40C7" w:rsidRPr="00CB1C03">
        <w:rPr>
          <w:rFonts w:ascii="Times New Roman" w:hAnsi="Times New Roman" w:cs="Times New Roman"/>
          <w:sz w:val="30"/>
          <w:szCs w:val="30"/>
        </w:rPr>
        <w:t xml:space="preserve">, его </w:t>
      </w:r>
      <w:proofErr w:type="spellStart"/>
      <w:r w:rsidR="00EE40C7" w:rsidRPr="00CB1C03">
        <w:rPr>
          <w:rFonts w:ascii="Times New Roman" w:hAnsi="Times New Roman" w:cs="Times New Roman"/>
          <w:sz w:val="30"/>
          <w:szCs w:val="30"/>
        </w:rPr>
        <w:t>физикальные</w:t>
      </w:r>
      <w:proofErr w:type="spellEnd"/>
      <w:r w:rsidR="00EE40C7" w:rsidRPr="00CB1C03">
        <w:rPr>
          <w:rFonts w:ascii="Times New Roman" w:hAnsi="Times New Roman" w:cs="Times New Roman"/>
          <w:sz w:val="30"/>
          <w:szCs w:val="30"/>
        </w:rPr>
        <w:t>,</w:t>
      </w:r>
      <w:r w:rsidR="00CD16BF" w:rsidRPr="00CB1C03">
        <w:rPr>
          <w:rFonts w:ascii="Times New Roman" w:hAnsi="Times New Roman" w:cs="Times New Roman"/>
          <w:sz w:val="30"/>
          <w:szCs w:val="30"/>
        </w:rPr>
        <w:t xml:space="preserve"> </w:t>
      </w:r>
      <w:r w:rsidR="00EE40C7" w:rsidRPr="00CB1C03">
        <w:rPr>
          <w:rFonts w:ascii="Times New Roman" w:hAnsi="Times New Roman" w:cs="Times New Roman"/>
          <w:sz w:val="30"/>
          <w:szCs w:val="30"/>
        </w:rPr>
        <w:t>функциональные и психосоциальные особенности</w:t>
      </w:r>
      <w:r w:rsidR="00522428" w:rsidRPr="00CB1C0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C57AA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С этой целью </w:t>
      </w:r>
      <w:r w:rsidR="000C1930" w:rsidRPr="00CB1C03">
        <w:rPr>
          <w:rFonts w:ascii="Times New Roman" w:hAnsi="Times New Roman" w:cs="Times New Roman"/>
          <w:sz w:val="30"/>
          <w:szCs w:val="30"/>
        </w:rPr>
        <w:t xml:space="preserve">предложено </w:t>
      </w:r>
      <w:r w:rsidR="00FC2F9E" w:rsidRPr="00CB1C03">
        <w:rPr>
          <w:rFonts w:ascii="Times New Roman" w:hAnsi="Times New Roman" w:cs="Times New Roman"/>
          <w:sz w:val="30"/>
          <w:szCs w:val="30"/>
        </w:rPr>
        <w:t xml:space="preserve">проводить гериатрический осмотр с </w:t>
      </w:r>
      <w:r w:rsidR="001E5799" w:rsidRPr="00CB1C03">
        <w:rPr>
          <w:rFonts w:ascii="Times New Roman" w:hAnsi="Times New Roman" w:cs="Times New Roman"/>
          <w:sz w:val="30"/>
          <w:szCs w:val="30"/>
        </w:rPr>
        <w:t>использова</w:t>
      </w:r>
      <w:r w:rsidR="00FC2F9E" w:rsidRPr="00CB1C03">
        <w:rPr>
          <w:rFonts w:ascii="Times New Roman" w:hAnsi="Times New Roman" w:cs="Times New Roman"/>
          <w:sz w:val="30"/>
          <w:szCs w:val="30"/>
        </w:rPr>
        <w:t>нием</w:t>
      </w:r>
      <w:r w:rsidR="001E5799" w:rsidRPr="00CB1C03">
        <w:rPr>
          <w:rFonts w:ascii="Times New Roman" w:hAnsi="Times New Roman" w:cs="Times New Roman"/>
          <w:sz w:val="30"/>
          <w:szCs w:val="30"/>
        </w:rPr>
        <w:t xml:space="preserve"> специальны</w:t>
      </w:r>
      <w:r w:rsidR="000A08EE" w:rsidRPr="00CB1C03">
        <w:rPr>
          <w:rFonts w:ascii="Times New Roman" w:hAnsi="Times New Roman" w:cs="Times New Roman"/>
          <w:sz w:val="30"/>
          <w:szCs w:val="30"/>
        </w:rPr>
        <w:t>х</w:t>
      </w:r>
      <w:r w:rsidR="001E5799" w:rsidRPr="00CB1C03">
        <w:rPr>
          <w:rFonts w:ascii="Times New Roman" w:hAnsi="Times New Roman" w:cs="Times New Roman"/>
          <w:sz w:val="30"/>
          <w:szCs w:val="30"/>
        </w:rPr>
        <w:t xml:space="preserve"> опросник</w:t>
      </w:r>
      <w:r w:rsidR="000A08EE" w:rsidRPr="00CB1C03">
        <w:rPr>
          <w:rFonts w:ascii="Times New Roman" w:hAnsi="Times New Roman" w:cs="Times New Roman"/>
          <w:sz w:val="30"/>
          <w:szCs w:val="30"/>
        </w:rPr>
        <w:t>ов</w:t>
      </w:r>
      <w:r w:rsidR="00CD16BF" w:rsidRPr="00CB1C03">
        <w:rPr>
          <w:rFonts w:ascii="Times New Roman" w:hAnsi="Times New Roman" w:cs="Times New Roman"/>
          <w:sz w:val="30"/>
          <w:szCs w:val="30"/>
        </w:rPr>
        <w:t xml:space="preserve"> </w:t>
      </w:r>
      <w:r w:rsidR="001E5799" w:rsidRPr="00CB1C03">
        <w:rPr>
          <w:rFonts w:ascii="Times New Roman" w:hAnsi="Times New Roman" w:cs="Times New Roman"/>
          <w:sz w:val="30"/>
          <w:szCs w:val="30"/>
        </w:rPr>
        <w:t xml:space="preserve">и </w:t>
      </w:r>
      <w:r w:rsidR="00EE40C7" w:rsidRPr="00CB1C03">
        <w:rPr>
          <w:rFonts w:ascii="Times New Roman" w:hAnsi="Times New Roman" w:cs="Times New Roman"/>
          <w:sz w:val="30"/>
          <w:szCs w:val="30"/>
        </w:rPr>
        <w:t>шкал</w:t>
      </w:r>
      <w:r w:rsidR="002D6110" w:rsidRPr="00CB1C03">
        <w:rPr>
          <w:rFonts w:ascii="Times New Roman" w:hAnsi="Times New Roman" w:cs="Times New Roman"/>
          <w:sz w:val="30"/>
          <w:szCs w:val="30"/>
        </w:rPr>
        <w:t xml:space="preserve">, ориентированных на выявление </w:t>
      </w:r>
      <w:r w:rsidRPr="00CB1C03">
        <w:rPr>
          <w:rFonts w:ascii="Times New Roman" w:hAnsi="Times New Roman" w:cs="Times New Roman"/>
          <w:sz w:val="30"/>
          <w:szCs w:val="30"/>
        </w:rPr>
        <w:t>старческой астении</w:t>
      </w:r>
      <w:r w:rsidR="002D6110" w:rsidRPr="00CB1C03">
        <w:rPr>
          <w:rFonts w:ascii="Times New Roman" w:hAnsi="Times New Roman" w:cs="Times New Roman"/>
          <w:sz w:val="30"/>
          <w:szCs w:val="30"/>
        </w:rPr>
        <w:t>, изучение социального статуса и рисков снижения качества жизни у человека пожилого и, особенно, старческого возраста.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Синдром старческой астении является фактором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взаимоотягощения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при различных патологических состояниях в пожилом и старческом возрасте, поэтому оценка гериатрического статуса в последнее время  проводится специалистами разного профиля при терапевтических заболеваниях, таких как,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, заболеваниях опорно-двигательного аппарата и синдроме гипомобильности, хронической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обструктивной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болезни легких, при  хирургических заболеваниях, урогенитальных расстройствах. Имеются работы о необходимости включения простых оценочных шкал самооценки здоровья и когнитивных нарушений при обследовании пожилых пациентов, находящихся на надомном обслуживании. Во всех работах показана значимость диагностики гериатрических синдромов и синдрома старческой астении у пациентов старших возрастных групп.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Поскольку старческая астения  ассоциируется с понятием социально-медицинской помощи и организацией гериатрического ухода, по мнению ученых, необходимо проведение гериатрического осмотра, как в учреждениях здравоохранения, так и социального обслуживания. Для скрининга диагностики старческой астении и оценки гериатрического статуса в данных учреждениях предложена специально разработанная компьютерная программа [доступна на Интернет-сайте </w:t>
      </w:r>
      <w:hyperlink r:id="rId8" w:history="1">
        <w:r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www</w:t>
        </w:r>
        <w:r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proofErr w:type="spellStart"/>
        <w:r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gerontolog</w:t>
        </w:r>
        <w:proofErr w:type="spellEnd"/>
        <w:r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info</w:t>
        </w:r>
      </w:hyperlink>
      <w:r w:rsidRPr="00CB1C03">
        <w:rPr>
          <w:rFonts w:ascii="Times New Roman" w:hAnsi="Times New Roman" w:cs="Times New Roman"/>
          <w:sz w:val="30"/>
          <w:szCs w:val="30"/>
        </w:rPr>
        <w:t xml:space="preserve">, Горелик С.Г., Ильницкий А.Н., Прощаев К.И., Богат С.В., 2014]. </w:t>
      </w:r>
    </w:p>
    <w:p w:rsidR="00356DB3" w:rsidRPr="00CB1C03" w:rsidRDefault="00356DB3" w:rsidP="00552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Выявление ведущих гериатрических синдромов позволит объективизировать состояние здоровья пожилых людей и может служить важной информацией для дифференцированного подхода к социально-медицинскому обслуживанию пациентов старших возрастных г</w:t>
      </w:r>
      <w:r w:rsidR="00A91DDB" w:rsidRPr="00CB1C03">
        <w:rPr>
          <w:rFonts w:ascii="Times New Roman" w:hAnsi="Times New Roman" w:cs="Times New Roman"/>
          <w:sz w:val="30"/>
          <w:szCs w:val="30"/>
        </w:rPr>
        <w:t>ру</w:t>
      </w:r>
      <w:proofErr w:type="gramStart"/>
      <w:r w:rsidR="00A91DDB" w:rsidRPr="00CB1C03">
        <w:rPr>
          <w:rFonts w:ascii="Times New Roman" w:hAnsi="Times New Roman" w:cs="Times New Roman"/>
          <w:sz w:val="30"/>
          <w:szCs w:val="30"/>
        </w:rPr>
        <w:t>пп в ст</w:t>
      </w:r>
      <w:proofErr w:type="gramEnd"/>
      <w:r w:rsidR="00A91DDB" w:rsidRPr="00CB1C03">
        <w:rPr>
          <w:rFonts w:ascii="Times New Roman" w:hAnsi="Times New Roman" w:cs="Times New Roman"/>
          <w:sz w:val="30"/>
          <w:szCs w:val="30"/>
        </w:rPr>
        <w:t>ационар</w:t>
      </w:r>
      <w:r w:rsidR="00BE715F" w:rsidRPr="00CB1C03">
        <w:rPr>
          <w:rFonts w:ascii="Times New Roman" w:hAnsi="Times New Roman" w:cs="Times New Roman"/>
          <w:sz w:val="30"/>
          <w:szCs w:val="30"/>
        </w:rPr>
        <w:t>ных учреждениях</w:t>
      </w:r>
      <w:r w:rsidR="00A91DDB" w:rsidRPr="00CB1C03">
        <w:rPr>
          <w:rFonts w:ascii="Times New Roman" w:hAnsi="Times New Roman" w:cs="Times New Roman"/>
          <w:sz w:val="30"/>
          <w:szCs w:val="30"/>
        </w:rPr>
        <w:t xml:space="preserve"> социального обслуживания</w:t>
      </w:r>
      <w:r w:rsidRPr="00CB1C03">
        <w:rPr>
          <w:rFonts w:ascii="Times New Roman" w:hAnsi="Times New Roman" w:cs="Times New Roman"/>
          <w:sz w:val="30"/>
          <w:szCs w:val="30"/>
        </w:rPr>
        <w:t xml:space="preserve">. Эти данные должны учитываться при разработке программ гериатрического ухода, организации мероприятий медицинского и социального характера для улучшения  функционального состояния пожилых людей и качества их жизни. </w:t>
      </w:r>
    </w:p>
    <w:p w:rsidR="00356DB3" w:rsidRPr="00CB1C03" w:rsidRDefault="00356DB3" w:rsidP="00690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C12462" w:rsidRPr="00CB1C03" w:rsidRDefault="00BE715F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1C03">
        <w:rPr>
          <w:rFonts w:ascii="Times New Roman" w:hAnsi="Times New Roman" w:cs="Times New Roman"/>
          <w:b/>
          <w:sz w:val="32"/>
          <w:szCs w:val="32"/>
        </w:rPr>
        <w:t>Г</w:t>
      </w:r>
      <w:r w:rsidR="00356DB3" w:rsidRPr="00CB1C03">
        <w:rPr>
          <w:rFonts w:ascii="Times New Roman" w:hAnsi="Times New Roman" w:cs="Times New Roman"/>
          <w:b/>
          <w:sz w:val="32"/>
          <w:szCs w:val="32"/>
        </w:rPr>
        <w:t>ериатрический осмотр</w:t>
      </w:r>
    </w:p>
    <w:p w:rsidR="004E234B" w:rsidRPr="00CB1C03" w:rsidRDefault="004E234B" w:rsidP="00690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DB3" w:rsidRPr="00CB1C03" w:rsidRDefault="00BE715F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lastRenderedPageBreak/>
        <w:t>Г</w:t>
      </w:r>
      <w:r w:rsidR="00356DB3" w:rsidRPr="00CB1C03">
        <w:rPr>
          <w:rFonts w:ascii="Times New Roman" w:hAnsi="Times New Roman" w:cs="Times New Roman"/>
          <w:sz w:val="30"/>
          <w:szCs w:val="30"/>
        </w:rPr>
        <w:t>ериатрический осмотр проводи</w:t>
      </w:r>
      <w:r w:rsidR="00DA70BF" w:rsidRPr="00CB1C03">
        <w:rPr>
          <w:rFonts w:ascii="Times New Roman" w:hAnsi="Times New Roman" w:cs="Times New Roman"/>
          <w:sz w:val="30"/>
          <w:szCs w:val="30"/>
        </w:rPr>
        <w:t>т</w:t>
      </w:r>
      <w:r w:rsidR="00356DB3" w:rsidRPr="00CB1C03">
        <w:rPr>
          <w:rFonts w:ascii="Times New Roman" w:hAnsi="Times New Roman" w:cs="Times New Roman"/>
          <w:sz w:val="30"/>
          <w:szCs w:val="30"/>
        </w:rPr>
        <w:t>ся по специальным шкалам, используемым для оценки гериатрического статуса</w:t>
      </w:r>
      <w:r w:rsidR="00E311E8" w:rsidRPr="00CB1C03">
        <w:rPr>
          <w:rFonts w:ascii="Times New Roman" w:hAnsi="Times New Roman" w:cs="Times New Roman"/>
          <w:sz w:val="30"/>
          <w:szCs w:val="30"/>
        </w:rPr>
        <w:t>,</w:t>
      </w:r>
      <w:r w:rsidR="00356DB3" w:rsidRPr="00CB1C03">
        <w:rPr>
          <w:rFonts w:ascii="Times New Roman" w:hAnsi="Times New Roman" w:cs="Times New Roman"/>
          <w:sz w:val="30"/>
          <w:szCs w:val="30"/>
        </w:rPr>
        <w:t xml:space="preserve"> и состо</w:t>
      </w:r>
      <w:r w:rsidR="00E311E8" w:rsidRPr="00CB1C03">
        <w:rPr>
          <w:rFonts w:ascii="Times New Roman" w:hAnsi="Times New Roman" w:cs="Times New Roman"/>
          <w:sz w:val="30"/>
          <w:szCs w:val="30"/>
        </w:rPr>
        <w:t xml:space="preserve">ит </w:t>
      </w:r>
      <w:r w:rsidR="00356DB3" w:rsidRPr="00CB1C03">
        <w:rPr>
          <w:rFonts w:ascii="Times New Roman" w:hAnsi="Times New Roman" w:cs="Times New Roman"/>
          <w:sz w:val="30"/>
          <w:szCs w:val="30"/>
        </w:rPr>
        <w:t>из 5 частей: «Оценка двигательной активности у пожилых людей»,</w:t>
      </w:r>
      <w:r w:rsidR="00356DB3" w:rsidRPr="00CB1C03">
        <w:rPr>
          <w:rFonts w:ascii="Times New Roman" w:hAnsi="Times New Roman" w:cs="Times New Roman"/>
          <w:iCs/>
          <w:sz w:val="30"/>
          <w:szCs w:val="30"/>
        </w:rPr>
        <w:t xml:space="preserve"> выявление степени нарушения питания и риска развития синдрома мальнутриции,  </w:t>
      </w:r>
      <w:r w:rsidR="00356DB3" w:rsidRPr="00CB1C03">
        <w:rPr>
          <w:rFonts w:ascii="Times New Roman" w:hAnsi="Times New Roman" w:cs="Times New Roman"/>
          <w:sz w:val="30"/>
          <w:szCs w:val="30"/>
        </w:rPr>
        <w:t xml:space="preserve">оценка когнитивных способностей «Мини-исследование умственного состояния», оценка морального статуса и оценка уровня независимости в повседневной жизни по шкале </w:t>
      </w:r>
      <w:proofErr w:type="spellStart"/>
      <w:r w:rsidR="00356DB3" w:rsidRPr="00CB1C03">
        <w:rPr>
          <w:rFonts w:ascii="Times New Roman" w:hAnsi="Times New Roman" w:cs="Times New Roman"/>
          <w:sz w:val="30"/>
          <w:szCs w:val="30"/>
        </w:rPr>
        <w:t>Бартела</w:t>
      </w:r>
      <w:proofErr w:type="spellEnd"/>
      <w:r w:rsidR="00356DB3" w:rsidRPr="00CB1C03">
        <w:rPr>
          <w:rFonts w:ascii="Times New Roman" w:hAnsi="Times New Roman" w:cs="Times New Roman"/>
          <w:sz w:val="30"/>
          <w:szCs w:val="30"/>
        </w:rPr>
        <w:t>. По мнению ученых, изучение этих показателей является наиболее важным при оценке состояния пожилых людей. Каждый показатель оценива</w:t>
      </w:r>
      <w:r w:rsidR="00DA70BF" w:rsidRPr="00CB1C03">
        <w:rPr>
          <w:rFonts w:ascii="Times New Roman" w:hAnsi="Times New Roman" w:cs="Times New Roman"/>
          <w:sz w:val="30"/>
          <w:szCs w:val="30"/>
        </w:rPr>
        <w:t>ет</w:t>
      </w:r>
      <w:r w:rsidR="00356DB3" w:rsidRPr="00CB1C03">
        <w:rPr>
          <w:rFonts w:ascii="Times New Roman" w:hAnsi="Times New Roman" w:cs="Times New Roman"/>
          <w:sz w:val="30"/>
          <w:szCs w:val="30"/>
        </w:rPr>
        <w:t>ся в баллах (</w:t>
      </w:r>
      <w:r w:rsidR="007944B3" w:rsidRPr="00CB1C03">
        <w:rPr>
          <w:rFonts w:ascii="Times New Roman" w:hAnsi="Times New Roman" w:cs="Times New Roman"/>
          <w:sz w:val="30"/>
          <w:szCs w:val="30"/>
        </w:rPr>
        <w:t xml:space="preserve">см. </w:t>
      </w:r>
      <w:r w:rsidR="00356DB3" w:rsidRPr="00CB1C03">
        <w:rPr>
          <w:rFonts w:ascii="Times New Roman" w:hAnsi="Times New Roman" w:cs="Times New Roman"/>
          <w:sz w:val="30"/>
          <w:szCs w:val="30"/>
        </w:rPr>
        <w:t>Приложение)</w:t>
      </w:r>
      <w:r w:rsidR="00356DB3" w:rsidRPr="00CB1C03">
        <w:rPr>
          <w:rFonts w:ascii="Times New Roman" w:eastAsia="Calibri" w:hAnsi="Times New Roman" w:cs="Times New Roman"/>
          <w:bCs/>
          <w:sz w:val="30"/>
          <w:szCs w:val="30"/>
          <w:lang w:eastAsia="en-US"/>
        </w:rPr>
        <w:t>.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i/>
          <w:sz w:val="30"/>
          <w:szCs w:val="30"/>
        </w:rPr>
        <w:t>Первая часть гериатрического осмотра  - оценка двигательной активности.</w:t>
      </w:r>
      <w:r w:rsidRPr="00CB1C03">
        <w:rPr>
          <w:rFonts w:ascii="Times New Roman" w:hAnsi="Times New Roman" w:cs="Times New Roman"/>
          <w:sz w:val="30"/>
          <w:szCs w:val="30"/>
        </w:rPr>
        <w:t xml:space="preserve"> Изучение этого параметра проводится по изучению показателей устойчивости и параметров ходьбы. Каждому параметру соответствуют следующие значения: 0 баллов – грубое нарушение, 1 балл – умеренное, а 2 балла – отсутствие двигательных нарушений. При этом из параметров устойчивости оцениваются следующие показатели: устойчивость пациента сидя, при попытке встать из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положения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сидя или лежа, длительность стояния на двух ногах, устойчивость при толчке в грудь, при поворотах,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переступаниях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, при возможности стояния с закрытыми глазами, стояния на одной ноге, при наклонах туловища назад, вниз, при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дотягивании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вверх и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присаживании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на стул.  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Оценка параметров устойчивости провод</w:t>
      </w:r>
      <w:r w:rsidR="00E311E8" w:rsidRPr="00CB1C03">
        <w:rPr>
          <w:rFonts w:ascii="Times New Roman" w:hAnsi="Times New Roman" w:cs="Times New Roman"/>
          <w:sz w:val="30"/>
          <w:szCs w:val="30"/>
        </w:rPr>
        <w:t>и</w:t>
      </w:r>
      <w:r w:rsidRPr="00CB1C03">
        <w:rPr>
          <w:rFonts w:ascii="Times New Roman" w:hAnsi="Times New Roman" w:cs="Times New Roman"/>
          <w:sz w:val="30"/>
          <w:szCs w:val="30"/>
        </w:rPr>
        <w:t>тся по сумме всех баллов: сумма от 0 до 10 баллов - значительная степень нарушений устойчивости, от 11 до 2</w:t>
      </w:r>
      <w:r w:rsidR="007944B3" w:rsidRPr="00CB1C03">
        <w:rPr>
          <w:rFonts w:ascii="Times New Roman" w:hAnsi="Times New Roman" w:cs="Times New Roman"/>
          <w:sz w:val="30"/>
          <w:szCs w:val="30"/>
        </w:rPr>
        <w:t>0</w:t>
      </w:r>
      <w:r w:rsidRPr="00CB1C03">
        <w:rPr>
          <w:rFonts w:ascii="Times New Roman" w:hAnsi="Times New Roman" w:cs="Times New Roman"/>
          <w:sz w:val="30"/>
          <w:szCs w:val="30"/>
        </w:rPr>
        <w:t xml:space="preserve"> баллов – умеренная степень, 21 - 22 – балла -  легкие нарушения устойчивости, 23 балла и выше – отсутствие нарушений устойчивости.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При изучении параметров ходьбы оцениваются начало движения, качество ходьбы (непрерывность и симметричность), устойчивость и покачивание при ходьбе, высота и длина шага. Затем оценивается результат суммы баллов: от  </w:t>
      </w:r>
      <w:r w:rsidRPr="00CB1C03">
        <w:rPr>
          <w:rFonts w:ascii="Times New Roman" w:hAnsi="Times New Roman" w:cs="Times New Roman"/>
          <w:iCs/>
          <w:sz w:val="30"/>
          <w:szCs w:val="30"/>
        </w:rPr>
        <w:t xml:space="preserve">0 до 10 баллов – значительная степень нарушения походки, от 11 до 13 баллов – умеренные нарушения, 14 – 15 баллов – легкие, 16 баллов </w:t>
      </w:r>
      <w:r w:rsidRPr="00CB1C03">
        <w:rPr>
          <w:rFonts w:ascii="Times New Roman" w:hAnsi="Times New Roman" w:cs="Times New Roman"/>
          <w:sz w:val="30"/>
          <w:szCs w:val="30"/>
        </w:rPr>
        <w:t>и выше</w:t>
      </w:r>
      <w:r w:rsidRPr="00CB1C03">
        <w:rPr>
          <w:rFonts w:ascii="Times New Roman" w:hAnsi="Times New Roman" w:cs="Times New Roman"/>
          <w:iCs/>
          <w:sz w:val="30"/>
          <w:szCs w:val="30"/>
        </w:rPr>
        <w:t xml:space="preserve"> – нет нарушений параметров ходьбы.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По общей сумме этих параметров можно судить о двигательной активности пациента и его мобильности, играющим определяющую роль в возможности самообслуживания и ухода за собой. Если суммарный балл по двум параметрам (устойчивости и ходьбы) составляет от 0 до 20, следовательно, у пациента имеются значительные двигательные нарушения, от 21 до 33 баллов – умеренные нарушения, от 34 до 38 баллов – легкие двигательные нарушения, 39 баллов и выше свидетельствуют об отсутствии двигательных нарушений.</w:t>
      </w:r>
    </w:p>
    <w:p w:rsidR="0008699B" w:rsidRPr="00CB1C03" w:rsidRDefault="003869F0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i/>
          <w:sz w:val="30"/>
          <w:szCs w:val="30"/>
        </w:rPr>
        <w:t>Вторая часть</w:t>
      </w:r>
      <w:r w:rsidR="00356DB3" w:rsidRPr="00CB1C03">
        <w:rPr>
          <w:rFonts w:ascii="Times New Roman" w:hAnsi="Times New Roman" w:cs="Times New Roman"/>
          <w:i/>
          <w:sz w:val="30"/>
          <w:szCs w:val="30"/>
        </w:rPr>
        <w:t xml:space="preserve"> гериатрического осмотра - оценка степени нарушения питания и риска развития синдрома мальнутриции</w:t>
      </w:r>
      <w:r w:rsidR="00CD16BF" w:rsidRPr="00CB1C0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56DB3" w:rsidRPr="00CB1C03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356DB3" w:rsidRPr="00CB1C03">
        <w:rPr>
          <w:rFonts w:ascii="Times New Roman" w:hAnsi="Times New Roman" w:cs="Times New Roman"/>
          <w:sz w:val="30"/>
          <w:szCs w:val="30"/>
        </w:rPr>
        <w:lastRenderedPageBreak/>
        <w:t xml:space="preserve">по параметрам, состоящим из двух частей. 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Вопросы первой части опросника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Mini</w:t>
      </w:r>
      <w:proofErr w:type="spellEnd"/>
      <w:r w:rsidR="006A5928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nutritional</w:t>
      </w:r>
      <w:proofErr w:type="spellEnd"/>
      <w:r w:rsidR="006A5928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assessment</w:t>
      </w:r>
      <w:proofErr w:type="spellEnd"/>
      <w:r w:rsidRPr="00CB1C03">
        <w:rPr>
          <w:rFonts w:ascii="Times New Roman" w:hAnsi="Times New Roman" w:cs="Times New Roman"/>
          <w:iCs/>
          <w:sz w:val="30"/>
          <w:szCs w:val="30"/>
        </w:rPr>
        <w:t xml:space="preserve"> (MNA) </w:t>
      </w:r>
      <w:r w:rsidRPr="00CB1C03">
        <w:rPr>
          <w:rFonts w:ascii="Times New Roman" w:hAnsi="Times New Roman" w:cs="Times New Roman"/>
          <w:sz w:val="30"/>
          <w:szCs w:val="30"/>
        </w:rPr>
        <w:t xml:space="preserve">позволяют оценить риск развития и степень нарушения питания (недостаток или избыток) у пожилого человека. </w:t>
      </w:r>
      <w:r w:rsidRPr="00CB1C03">
        <w:rPr>
          <w:rFonts w:ascii="Times New Roman" w:hAnsi="Times New Roman" w:cs="Times New Roman"/>
          <w:iCs/>
          <w:sz w:val="30"/>
          <w:szCs w:val="30"/>
        </w:rPr>
        <w:t>При этом в баллах оценива</w:t>
      </w:r>
      <w:r w:rsidR="008E0D6A" w:rsidRPr="00CB1C03">
        <w:rPr>
          <w:rFonts w:ascii="Times New Roman" w:hAnsi="Times New Roman" w:cs="Times New Roman"/>
          <w:iCs/>
          <w:sz w:val="30"/>
          <w:szCs w:val="30"/>
        </w:rPr>
        <w:t>ются</w:t>
      </w:r>
      <w:r w:rsidRPr="00CB1C03">
        <w:rPr>
          <w:rFonts w:ascii="Times New Roman" w:hAnsi="Times New Roman" w:cs="Times New Roman"/>
          <w:iCs/>
          <w:sz w:val="30"/>
          <w:szCs w:val="30"/>
        </w:rPr>
        <w:t xml:space="preserve"> следующие параметры: состояние аппетита (от 0 до 2 баллов), динамика массы тела на протяжении месяца (от 0 до 3 баллов), наличие стрессов (0-1 балл), наличие психологических проблем (деменции или депрессии) и мобильности пациента (от 0 до 2 баллов). При суммировании баллов по данным показателям значение менее 11 баллов говорит о риске развития синдрома мальнутриции, 12 и более баллов означает нормальное значение.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B1C03">
        <w:rPr>
          <w:rFonts w:ascii="Times New Roman" w:hAnsi="Times New Roman" w:cs="Times New Roman"/>
          <w:iCs/>
          <w:sz w:val="30"/>
          <w:szCs w:val="30"/>
        </w:rPr>
        <w:t>Вторая часть опросника позволяет судить о пищевых пристрастиях пожилого человека, регулярности употребления основных продуктов, таких как белковых продуктов, овощей, фруктов, а так же водном режиме, самостоятельности при приеме пищи, собственной оценке здоровья и питания. Оценка параметров этой части опросника колеблется от 0 до 2 баллов, в зависимости от вопроса. Показатель 0 баллов свидетельствует о наличии у пациента выраженной проблемы, а чем выше балл, тем меньше проблема по данному критерию.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B1C03">
        <w:rPr>
          <w:rFonts w:ascii="Times New Roman" w:hAnsi="Times New Roman" w:cs="Times New Roman"/>
          <w:iCs/>
          <w:sz w:val="30"/>
          <w:szCs w:val="30"/>
        </w:rPr>
        <w:t>Оценка второй части опросника также проводи</w:t>
      </w:r>
      <w:r w:rsidR="008E0D6A" w:rsidRPr="00CB1C03">
        <w:rPr>
          <w:rFonts w:ascii="Times New Roman" w:hAnsi="Times New Roman" w:cs="Times New Roman"/>
          <w:iCs/>
          <w:sz w:val="30"/>
          <w:szCs w:val="30"/>
        </w:rPr>
        <w:t xml:space="preserve">тся </w:t>
      </w:r>
      <w:r w:rsidRPr="00CB1C03">
        <w:rPr>
          <w:rFonts w:ascii="Times New Roman" w:hAnsi="Times New Roman" w:cs="Times New Roman"/>
          <w:iCs/>
          <w:sz w:val="30"/>
          <w:szCs w:val="30"/>
        </w:rPr>
        <w:t>по сумме баллов, после чего определя</w:t>
      </w:r>
      <w:r w:rsidR="008E0D6A" w:rsidRPr="00CB1C03">
        <w:rPr>
          <w:rFonts w:ascii="Times New Roman" w:hAnsi="Times New Roman" w:cs="Times New Roman"/>
          <w:iCs/>
          <w:sz w:val="30"/>
          <w:szCs w:val="30"/>
        </w:rPr>
        <w:t>ется</w:t>
      </w:r>
      <w:r w:rsidRPr="00CB1C03">
        <w:rPr>
          <w:rFonts w:ascii="Times New Roman" w:hAnsi="Times New Roman" w:cs="Times New Roman"/>
          <w:iCs/>
          <w:sz w:val="30"/>
          <w:szCs w:val="30"/>
        </w:rPr>
        <w:t xml:space="preserve"> совокупная сумма баллов обеих частей.</w:t>
      </w:r>
    </w:p>
    <w:p w:rsidR="00356DB3" w:rsidRPr="00CB1C03" w:rsidRDefault="00356DB3" w:rsidP="00F569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B1C03">
        <w:rPr>
          <w:rFonts w:ascii="Times New Roman" w:hAnsi="Times New Roman" w:cs="Times New Roman"/>
          <w:iCs/>
          <w:sz w:val="30"/>
          <w:szCs w:val="30"/>
        </w:rPr>
        <w:t>Синдром мальнутриции определяется при общей сумме 17 баллов</w:t>
      </w:r>
      <w:r w:rsidR="00CD16BF" w:rsidRPr="00CB1C03">
        <w:rPr>
          <w:rFonts w:ascii="Times New Roman" w:hAnsi="Times New Roman" w:cs="Times New Roman"/>
          <w:iCs/>
          <w:sz w:val="30"/>
          <w:szCs w:val="30"/>
        </w:rPr>
        <w:t xml:space="preserve"> и  меньше, 18</w:t>
      </w:r>
      <w:r w:rsidRPr="00CB1C03">
        <w:rPr>
          <w:rFonts w:ascii="Times New Roman" w:hAnsi="Times New Roman" w:cs="Times New Roman"/>
          <w:iCs/>
          <w:sz w:val="30"/>
          <w:szCs w:val="30"/>
        </w:rPr>
        <w:t xml:space="preserve"> - 23,5 балла свидетельствует о риске развития синдрома мальнутриции, 24 балла и больше означает нормальный показатель питания.</w:t>
      </w:r>
    </w:p>
    <w:p w:rsidR="0008699B" w:rsidRPr="00CB1C03" w:rsidRDefault="003869F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CB1C03">
        <w:rPr>
          <w:rFonts w:ascii="Times New Roman" w:hAnsi="Times New Roman" w:cs="Times New Roman"/>
          <w:bCs/>
          <w:i/>
          <w:iCs/>
          <w:sz w:val="30"/>
          <w:szCs w:val="30"/>
        </w:rPr>
        <w:t>Третья часть</w:t>
      </w:r>
      <w:r w:rsidR="00356DB3" w:rsidRPr="00CB1C03">
        <w:rPr>
          <w:rFonts w:ascii="Times New Roman" w:hAnsi="Times New Roman" w:cs="Times New Roman"/>
          <w:i/>
          <w:sz w:val="30"/>
          <w:szCs w:val="30"/>
        </w:rPr>
        <w:t xml:space="preserve"> гериатрического осмотра - </w:t>
      </w:r>
      <w:r w:rsidR="00356DB3" w:rsidRPr="00CB1C03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изучение когнитивных способностей пожилого человека.</w:t>
      </w:r>
      <w:r w:rsidR="00356DB3" w:rsidRPr="00CB1C03">
        <w:rPr>
          <w:rFonts w:ascii="Times New Roman" w:hAnsi="Times New Roman" w:cs="Times New Roman"/>
          <w:bCs/>
          <w:iCs/>
          <w:sz w:val="30"/>
          <w:szCs w:val="30"/>
        </w:rPr>
        <w:t xml:space="preserve"> Изучение этих данных  </w:t>
      </w:r>
      <w:proofErr w:type="gramStart"/>
      <w:r w:rsidR="00356DB3" w:rsidRPr="00CB1C03">
        <w:rPr>
          <w:rFonts w:ascii="Times New Roman" w:hAnsi="Times New Roman" w:cs="Times New Roman"/>
          <w:bCs/>
          <w:iCs/>
          <w:sz w:val="30"/>
          <w:szCs w:val="30"/>
        </w:rPr>
        <w:t>играет важное значение</w:t>
      </w:r>
      <w:proofErr w:type="gramEnd"/>
      <w:r w:rsidR="00356DB3" w:rsidRPr="00CB1C03">
        <w:rPr>
          <w:rFonts w:ascii="Times New Roman" w:hAnsi="Times New Roman" w:cs="Times New Roman"/>
          <w:bCs/>
          <w:iCs/>
          <w:sz w:val="30"/>
          <w:szCs w:val="30"/>
        </w:rPr>
        <w:t xml:space="preserve"> в оценке состояния пожилого человека, поскольку от выраженности изменений в когнитивной сфере зависит возможность самообслуживания в пожилом возрасте и определение нуждаемости в постоянной посторонней помощи. </w:t>
      </w:r>
    </w:p>
    <w:p w:rsidR="0008699B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bCs/>
          <w:iCs/>
          <w:sz w:val="30"/>
          <w:szCs w:val="30"/>
        </w:rPr>
        <w:t xml:space="preserve">Оценка проводится </w:t>
      </w:r>
      <w:r w:rsidRPr="00CB1C03">
        <w:rPr>
          <w:rFonts w:ascii="Times New Roman" w:hAnsi="Times New Roman" w:cs="Times New Roman"/>
          <w:sz w:val="30"/>
          <w:szCs w:val="30"/>
        </w:rPr>
        <w:t xml:space="preserve"> при помощи опросника «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Mini-mental</w:t>
      </w:r>
      <w:proofErr w:type="spellEnd"/>
      <w:r w:rsidR="006844EB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state</w:t>
      </w:r>
      <w:proofErr w:type="spellEnd"/>
      <w:r w:rsidR="006844EB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examination</w:t>
      </w:r>
      <w:proofErr w:type="spellEnd"/>
      <w:r w:rsidRPr="00CB1C03">
        <w:rPr>
          <w:rFonts w:ascii="Times New Roman" w:hAnsi="Times New Roman" w:cs="Times New Roman"/>
          <w:iCs/>
          <w:sz w:val="30"/>
          <w:szCs w:val="30"/>
        </w:rPr>
        <w:t>» (теста м</w:t>
      </w:r>
      <w:r w:rsidRPr="00CB1C03">
        <w:rPr>
          <w:rFonts w:ascii="Times New Roman" w:hAnsi="Times New Roman" w:cs="Times New Roman"/>
          <w:sz w:val="30"/>
          <w:szCs w:val="30"/>
        </w:rPr>
        <w:t>ини-исследование умственного состояния). Пожилому человеку необходимо выполнить задания на ориентацию во времени (назвать сегодняшнее число, месяц, год, день недели и время года). За каждый правильный ответ начисляе</w:t>
      </w:r>
      <w:r w:rsidR="0008699B" w:rsidRPr="00CB1C03">
        <w:rPr>
          <w:rFonts w:ascii="Times New Roman" w:hAnsi="Times New Roman" w:cs="Times New Roman"/>
          <w:sz w:val="30"/>
          <w:szCs w:val="30"/>
        </w:rPr>
        <w:t>т</w:t>
      </w:r>
      <w:r w:rsidRPr="00CB1C03">
        <w:rPr>
          <w:rFonts w:ascii="Times New Roman" w:hAnsi="Times New Roman" w:cs="Times New Roman"/>
          <w:sz w:val="30"/>
          <w:szCs w:val="30"/>
        </w:rPr>
        <w:t xml:space="preserve">ся 1 балл.  </w:t>
      </w:r>
    </w:p>
    <w:p w:rsidR="0008699B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Ориентировка в месте пребывания  включает оценку ответа на вопрос: «Где мы находимся?». Пациент должен назвать страну, область, город, учреждение в котором он находится, номер комнаты (или этаж). За каждый правильный ответ так же начисляется 1 балл. </w:t>
      </w:r>
    </w:p>
    <w:p w:rsidR="0008699B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lastRenderedPageBreak/>
        <w:t>Оценка восприятия включает повторение и запоминание трех слов. Правильное повторение и запоминание  слов оценивается в один балл для каждого из слов. Задание на внимание включа</w:t>
      </w:r>
      <w:r w:rsidR="0008699B" w:rsidRPr="00CB1C03">
        <w:rPr>
          <w:rFonts w:ascii="Times New Roman" w:hAnsi="Times New Roman" w:cs="Times New Roman"/>
          <w:sz w:val="30"/>
          <w:szCs w:val="30"/>
        </w:rPr>
        <w:t>ет</w:t>
      </w:r>
      <w:r w:rsidRPr="00CB1C03">
        <w:rPr>
          <w:rFonts w:ascii="Times New Roman" w:hAnsi="Times New Roman" w:cs="Times New Roman"/>
          <w:sz w:val="30"/>
          <w:szCs w:val="30"/>
        </w:rPr>
        <w:t xml:space="preserve"> правильное выполнение счета – до 5 баллов. </w:t>
      </w:r>
    </w:p>
    <w:p w:rsidR="0008699B" w:rsidRPr="00CB1C03" w:rsidRDefault="0008699B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При оценке когнитивных способностей п</w:t>
      </w:r>
      <w:r w:rsidR="00356DB3" w:rsidRPr="00CB1C03">
        <w:rPr>
          <w:rFonts w:ascii="Times New Roman" w:hAnsi="Times New Roman" w:cs="Times New Roman"/>
          <w:sz w:val="30"/>
          <w:szCs w:val="30"/>
        </w:rPr>
        <w:t xml:space="preserve">ациенту предлагается выполнить определенные команды (назвать два предмета, повторить выражение, выполнить трехэтапную моторную команду), за которые он получает до 3 баллов, прочесть и выполнить написанное на бумаге задание, написать предложение, срисовать рисунок – оценка 1 балл. </w:t>
      </w:r>
    </w:p>
    <w:p w:rsidR="00356DB3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Общий результат определяется путем суммирования всех баллов, при этом, чем меньше результат теста, тем более выражен когнитивный дефицит. При сумме 9 и менее баллов отмечаются тяжелые когнитивные нарушения, от 10 до 20 баллов – умеренные, 21 – 24 балла – легкие нарушения, наличие 25 баллов и выше говорит об отсутствии когнитивных нарушений.  </w:t>
      </w:r>
    </w:p>
    <w:p w:rsidR="00CC63AF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i/>
          <w:sz w:val="30"/>
          <w:szCs w:val="30"/>
        </w:rPr>
        <w:t>Четвертая часть гериатрического осмотра -  оценка морального статуса.</w:t>
      </w:r>
      <w:r w:rsidRPr="00CB1C03">
        <w:rPr>
          <w:rFonts w:ascii="Times New Roman" w:hAnsi="Times New Roman" w:cs="Times New Roman"/>
          <w:sz w:val="30"/>
          <w:szCs w:val="30"/>
        </w:rPr>
        <w:t xml:space="preserve"> Изучение морального состояния очень значимо, так как отражает степень субъективной удовлетворенности пожилым человеком собой, условиями жизни, средой окружения и степень его внутренней комфортности. Оценка данных показателей проводится по опроснику «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Philadelphia</w:t>
      </w:r>
      <w:proofErr w:type="spellEnd"/>
      <w:r w:rsidR="006844EB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geriatric</w:t>
      </w:r>
      <w:proofErr w:type="spellEnd"/>
      <w:r w:rsidR="006844EB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morale</w:t>
      </w:r>
      <w:proofErr w:type="spellEnd"/>
      <w:r w:rsidR="006844EB" w:rsidRPr="00CB1C03">
        <w:rPr>
          <w:rFonts w:ascii="Times New Roman" w:hAnsi="Times New Roman" w:cs="Times New Roman"/>
          <w:iCs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iCs/>
          <w:sz w:val="30"/>
          <w:szCs w:val="30"/>
        </w:rPr>
        <w:t>scale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». </w:t>
      </w:r>
    </w:p>
    <w:p w:rsidR="00356DB3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Параметры, характеризующие моральный статус пожилого человека оцениваются в баллах от 0 до 5, при чем, чем выше балл, тем хуже его моральное состояние. Опросник включает 17 вопросов, позволяющих оценить субъективную динамику морального состояния пожилого человека, наличие или отсутствие у него проблем, чувства одиночества, моральной уравновешенности, или наоборот, наличие проблем в приспособлении к новым условиям жизни, а </w:t>
      </w:r>
      <w:r w:rsidR="00B0337F" w:rsidRPr="00CB1C03">
        <w:rPr>
          <w:rFonts w:ascii="Times New Roman" w:hAnsi="Times New Roman" w:cs="Times New Roman"/>
          <w:sz w:val="30"/>
          <w:szCs w:val="30"/>
        </w:rPr>
        <w:t xml:space="preserve">в </w:t>
      </w:r>
      <w:r w:rsidRPr="00CB1C03">
        <w:rPr>
          <w:rFonts w:ascii="Times New Roman" w:hAnsi="Times New Roman" w:cs="Times New Roman"/>
          <w:sz w:val="30"/>
          <w:szCs w:val="30"/>
        </w:rPr>
        <w:t>итоге, наличие или отсутствие удовлетворенности имеющимся психологическим состоянием.</w:t>
      </w:r>
    </w:p>
    <w:p w:rsidR="00356DB3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Общая сумма баллов позволяет оценить моральное состояние пожилого человека, при этом, чем выше сумма баллов, тем хуже моральное состояние: менее 50 баллов – хорошее моральное состояние, от 51 до 67 – удовлетворительное и от 68 до 85 баллов – плохое состояние. </w:t>
      </w:r>
    </w:p>
    <w:p w:rsidR="008F46C3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i/>
          <w:sz w:val="30"/>
          <w:szCs w:val="30"/>
        </w:rPr>
        <w:t>Пятая часть гериатрического осмотра - уровень независимости от</w:t>
      </w:r>
      <w:r w:rsidR="006844EB" w:rsidRPr="00CB1C0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i/>
          <w:sz w:val="30"/>
          <w:szCs w:val="30"/>
        </w:rPr>
        <w:t>посторонней помощи в повседневной жизни</w:t>
      </w:r>
      <w:r w:rsidRPr="00CB1C0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C63AF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Этот параметр оценивается по шкале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Бартела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 xml:space="preserve">Данная шкала содержит вопросы, касающиеся возможности самостоятельного вставания с постели, приема пищи, самостоятельного пользования столовыми приборами, самостоятельного проведения гигиенического туалета (умывание, причесывание, чистка зубов, бритье), самостоятельного одевания и раздевания, контроля тазовых функций, или необходимости </w:t>
      </w:r>
      <w:r w:rsidRPr="00CB1C03">
        <w:rPr>
          <w:rFonts w:ascii="Times New Roman" w:hAnsi="Times New Roman" w:cs="Times New Roman"/>
          <w:sz w:val="30"/>
          <w:szCs w:val="30"/>
        </w:rPr>
        <w:lastRenderedPageBreak/>
        <w:t>пользоваться судном или уткой, возможности самостоятельного приема ванны, самостоятельного передвижения без посторонней помощи, с посторонней помощью, или с помощью средств реабилитации или кресла-коляски, самостоятельного подъема по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лестнице. </w:t>
      </w:r>
    </w:p>
    <w:p w:rsidR="00356DB3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Оценка параметров проводи</w:t>
      </w:r>
      <w:r w:rsidR="00CC63AF" w:rsidRPr="00CB1C03">
        <w:rPr>
          <w:rFonts w:ascii="Times New Roman" w:hAnsi="Times New Roman" w:cs="Times New Roman"/>
          <w:sz w:val="30"/>
          <w:szCs w:val="30"/>
        </w:rPr>
        <w:t>тся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в баллах от </w:t>
      </w:r>
      <w:r w:rsidR="00865F94" w:rsidRPr="00CB1C03">
        <w:rPr>
          <w:rFonts w:ascii="Times New Roman" w:hAnsi="Times New Roman" w:cs="Times New Roman"/>
          <w:sz w:val="30"/>
          <w:szCs w:val="30"/>
        </w:rPr>
        <w:t xml:space="preserve">0 </w:t>
      </w:r>
      <w:r w:rsidRPr="00CB1C03">
        <w:rPr>
          <w:rFonts w:ascii="Times New Roman" w:hAnsi="Times New Roman" w:cs="Times New Roman"/>
          <w:sz w:val="30"/>
          <w:szCs w:val="30"/>
        </w:rPr>
        <w:t xml:space="preserve">до 20, в зависимости от показателя. Затем определяется общая сумма баллов.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Суммарный балл 0 до 20 говорит о полной зависимости пациента от посторонней помощи, от 21 до 60 баллов – о выраженной зависимости, от 61 до 90 баллов – об умеренной зависимости, от 91 до 99 – о легкой зависимости, 100 баллов - о его полной независимости в повседневной жизни.</w:t>
      </w:r>
      <w:proofErr w:type="gramEnd"/>
    </w:p>
    <w:p w:rsidR="00356DB3" w:rsidRPr="00CB1C03" w:rsidRDefault="00356DB3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B1C03">
        <w:rPr>
          <w:rFonts w:ascii="Times New Roman" w:hAnsi="Times New Roman" w:cs="Times New Roman"/>
          <w:sz w:val="30"/>
          <w:szCs w:val="30"/>
        </w:rPr>
        <w:t>Таким образом, при длительном нахождении человека пожилого и ста</w:t>
      </w:r>
      <w:r w:rsidR="00A91DDB" w:rsidRPr="00CB1C03">
        <w:rPr>
          <w:rFonts w:ascii="Times New Roman" w:hAnsi="Times New Roman" w:cs="Times New Roman"/>
          <w:sz w:val="30"/>
          <w:szCs w:val="30"/>
        </w:rPr>
        <w:t xml:space="preserve">рческого возраста в </w:t>
      </w:r>
      <w:r w:rsidR="00220D70" w:rsidRPr="00CB1C03">
        <w:rPr>
          <w:rFonts w:ascii="Times New Roman" w:hAnsi="Times New Roman" w:cs="Times New Roman"/>
          <w:sz w:val="30"/>
          <w:szCs w:val="30"/>
        </w:rPr>
        <w:t>стационарном учреждении</w:t>
      </w:r>
      <w:r w:rsidRPr="00CB1C03">
        <w:rPr>
          <w:rFonts w:ascii="Times New Roman" w:hAnsi="Times New Roman" w:cs="Times New Roman"/>
          <w:sz w:val="30"/>
          <w:szCs w:val="30"/>
        </w:rPr>
        <w:t xml:space="preserve"> </w:t>
      </w:r>
      <w:r w:rsidR="00A91DDB" w:rsidRPr="00CB1C03">
        <w:rPr>
          <w:rFonts w:ascii="Times New Roman" w:hAnsi="Times New Roman" w:cs="Times New Roman"/>
          <w:sz w:val="30"/>
          <w:szCs w:val="30"/>
        </w:rPr>
        <w:t>социального</w:t>
      </w:r>
      <w:r w:rsidR="00F07DEF" w:rsidRPr="00CB1C03">
        <w:rPr>
          <w:rFonts w:ascii="Times New Roman" w:hAnsi="Times New Roman" w:cs="Times New Roman"/>
          <w:sz w:val="30"/>
          <w:szCs w:val="30"/>
        </w:rPr>
        <w:t xml:space="preserve"> </w:t>
      </w:r>
      <w:r w:rsidR="00A91DDB" w:rsidRPr="00CB1C03">
        <w:rPr>
          <w:rFonts w:ascii="Times New Roman" w:hAnsi="Times New Roman" w:cs="Times New Roman"/>
          <w:sz w:val="30"/>
          <w:szCs w:val="30"/>
        </w:rPr>
        <w:t>обслуживания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большое значение для поддержания достойной жизни имеет коррекция его состояния и приспособление среды обитания в зависимости от наличия и степени выраженности специфического для гериатрии синдрома – старческой астении, который может быть выявлен посредством набора опросник</w:t>
      </w:r>
      <w:r w:rsidR="00220D70" w:rsidRPr="00CB1C03">
        <w:rPr>
          <w:rFonts w:ascii="Times New Roman" w:hAnsi="Times New Roman" w:cs="Times New Roman"/>
          <w:sz w:val="30"/>
          <w:szCs w:val="30"/>
        </w:rPr>
        <w:t xml:space="preserve">ов и шкал – </w:t>
      </w:r>
      <w:r w:rsidRPr="00CB1C03">
        <w:rPr>
          <w:rFonts w:ascii="Times New Roman" w:hAnsi="Times New Roman" w:cs="Times New Roman"/>
          <w:sz w:val="30"/>
          <w:szCs w:val="30"/>
        </w:rPr>
        <w:t>гериатрического осмотра.</w:t>
      </w:r>
      <w:proofErr w:type="gramEnd"/>
    </w:p>
    <w:p w:rsidR="004E32FA" w:rsidRPr="00CB1C03" w:rsidRDefault="004E32FA" w:rsidP="0069055A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65520" w:rsidRPr="00CB1C03" w:rsidRDefault="00EE02AA" w:rsidP="00690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color w:val="000000"/>
          <w:sz w:val="32"/>
          <w:szCs w:val="32"/>
        </w:rPr>
        <w:t>2</w:t>
      </w:r>
      <w:r w:rsidR="00940803" w:rsidRPr="00CB1C0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A65520" w:rsidRPr="00CB1C0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ТЕРАПЕВТИЧЕСКАЯ СРЕДА </w:t>
      </w: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В СТАЦИОНАРНОМ УЧРЕЖДЕНИИ СОЦИАЛЬНОГО ОБСЛУЖИВАНИЯ </w:t>
      </w: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A65520" w:rsidRPr="00CB1C03" w:rsidRDefault="00C23A78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Создание</w:t>
      </w:r>
      <w:r w:rsidR="00A65520"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терапевтической среды в стационарном учреждении социального обслуживания основано на принципе разделения пациентов на клинико-реабилитационные гериатрические группы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после </w:t>
      </w:r>
      <w:r w:rsidRPr="00CB1C03">
        <w:rPr>
          <w:rFonts w:ascii="Times New Roman" w:hAnsi="Times New Roman" w:cs="Times New Roman"/>
          <w:sz w:val="30"/>
          <w:szCs w:val="30"/>
        </w:rPr>
        <w:t>гериатрического осмотра.</w:t>
      </w: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color w:val="000000"/>
          <w:sz w:val="32"/>
          <w:szCs w:val="32"/>
        </w:rPr>
        <w:t>Клинико-реабилитационные гериатрические группы</w:t>
      </w:r>
    </w:p>
    <w:p w:rsidR="004E234B" w:rsidRPr="00CB1C03" w:rsidRDefault="004E234B" w:rsidP="0069055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1. Активные пациенты с отсутствием или легкими нарушениями гериатрического статуса.</w:t>
      </w: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2. Пациенты с умеренными нару</w:t>
      </w:r>
      <w:r w:rsidR="00220D70" w:rsidRPr="00CB1C03">
        <w:rPr>
          <w:rFonts w:ascii="Times New Roman" w:hAnsi="Times New Roman" w:cs="Times New Roman"/>
          <w:color w:val="000000"/>
          <w:sz w:val="30"/>
          <w:szCs w:val="30"/>
        </w:rPr>
        <w:t>шениями гериатрического статуса:</w:t>
      </w: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2.1. Пациенты с ведущим умеренным когнитивным дефицитом.</w:t>
      </w: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2.2. Пациенты с ведущими умеренными двигательными нарушениями.</w:t>
      </w: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3. Пациенты с тяжелыми нару</w:t>
      </w:r>
      <w:r w:rsidR="00220D70" w:rsidRPr="00CB1C03">
        <w:rPr>
          <w:rFonts w:ascii="Times New Roman" w:hAnsi="Times New Roman" w:cs="Times New Roman"/>
          <w:color w:val="000000"/>
          <w:sz w:val="30"/>
          <w:szCs w:val="30"/>
        </w:rPr>
        <w:t>шениями гериатрического статуса:</w:t>
      </w: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3.1. Пациенты с умеренным/тяжелым когнитивным дефицитом или умеренными/тяжелыми двигательными нарушениями.</w:t>
      </w:r>
    </w:p>
    <w:p w:rsidR="00A65520" w:rsidRPr="00CB1C03" w:rsidRDefault="00A65520" w:rsidP="00DF64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3.2. Терминальная стадия старческой астении. </w:t>
      </w:r>
    </w:p>
    <w:p w:rsidR="00A65520" w:rsidRPr="00CB1C03" w:rsidRDefault="00A65520" w:rsidP="0069055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lastRenderedPageBreak/>
        <w:t>Первая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клинико-реабилитационная гериатрическая группа пациентов не имеет умеренных и выраженных ограничений общей двигательной активности и когнитивных нарушений.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Вторую</w:t>
      </w:r>
      <w:r w:rsidRPr="00CB1C03">
        <w:rPr>
          <w:rFonts w:ascii="Times New Roman" w:hAnsi="Times New Roman" w:cs="Times New Roman"/>
          <w:sz w:val="30"/>
          <w:szCs w:val="30"/>
        </w:rPr>
        <w:t xml:space="preserve"> клинико-реабилитационную гериатрическую группу составляют пациенты с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умеренными нарушениями гериатрического статуса. Они делятся на две подгруппы: пациенты с наличием умеренного когнитивного дефицита при отсутствии нарушений или с легкой степенью нарушений общей двигательной активности</w:t>
      </w:r>
      <w:r w:rsidRPr="00CB1C03">
        <w:rPr>
          <w:rFonts w:ascii="Times New Roman" w:hAnsi="Times New Roman" w:cs="Times New Roman"/>
          <w:sz w:val="30"/>
          <w:szCs w:val="30"/>
        </w:rPr>
        <w:t xml:space="preserve"> и пациенты с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умеренными нарушениями общей двигательной активности, у которых не выявлено когнитивных нарушений.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Третья </w:t>
      </w:r>
      <w:r w:rsidRPr="00CB1C03">
        <w:rPr>
          <w:rFonts w:ascii="Times New Roman" w:hAnsi="Times New Roman" w:cs="Times New Roman"/>
          <w:sz w:val="30"/>
          <w:szCs w:val="30"/>
        </w:rPr>
        <w:t xml:space="preserve">клинико-реабилитационная гериатрическая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>группа – это пациенты с тяжелыми нарушениями гериатрического статуса. В свою очередь, они также делятся на две подгруппы: пациенты с сочетанием тяжелых и умеренных нарушений общей двигательной активности и когнитивных функций и пациенты со значительными нарушениями общей двигательной активности и тяжелым когнитивным дефицитом (терминальная стадия старческой астении).</w:t>
      </w:r>
    </w:p>
    <w:p w:rsidR="00A65520" w:rsidRPr="00CB1C03" w:rsidRDefault="00A65520" w:rsidP="0069055A">
      <w:pPr>
        <w:pStyle w:val="a8"/>
        <w:spacing w:after="0" w:line="240" w:lineRule="auto"/>
        <w:ind w:left="0"/>
        <w:rPr>
          <w:rFonts w:ascii="Times New Roman" w:eastAsia="Calibri" w:hAnsi="Times New Roman"/>
          <w:b/>
          <w:color w:val="000000"/>
          <w:sz w:val="30"/>
          <w:szCs w:val="30"/>
          <w:lang w:eastAsia="en-US"/>
        </w:rPr>
      </w:pPr>
    </w:p>
    <w:p w:rsidR="00A65520" w:rsidRPr="00CB1C03" w:rsidRDefault="00A65520" w:rsidP="0069055A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CB1C03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 xml:space="preserve">Мероприятия терапевтической среды </w:t>
      </w:r>
    </w:p>
    <w:p w:rsidR="00A65520" w:rsidRPr="00CB1C03" w:rsidRDefault="00A65520" w:rsidP="0069055A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  <w:r w:rsidRPr="00CB1C03"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  <w:t>в стационарном учреждении социального обслуживания</w:t>
      </w:r>
    </w:p>
    <w:p w:rsidR="004E234B" w:rsidRPr="00CB1C03" w:rsidRDefault="004E234B" w:rsidP="0069055A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/>
          <w:sz w:val="32"/>
          <w:szCs w:val="32"/>
          <w:lang w:eastAsia="en-US"/>
        </w:rPr>
      </w:pP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При создании тера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певтической среды в стационар</w:t>
      </w:r>
      <w:r w:rsidR="00220D7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ном учреждении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социального</w:t>
      </w:r>
      <w:r w:rsidR="0034197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обслуживания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целесообразно выделить базовые, т.е. общие основные мероприятия для всех клинико-реабилитационных гериатрических групп и специальные  мероприятия для каждой группы пациентов в зависимости от гериатрического статуса.</w:t>
      </w: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eastAsia="en-US"/>
        </w:rPr>
      </w:pPr>
    </w:p>
    <w:p w:rsidR="00A65520" w:rsidRPr="00CB1C03" w:rsidRDefault="00BE5494" w:rsidP="00690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Базовые мероприятия </w:t>
      </w:r>
      <w:r w:rsidR="00A65520" w:rsidRPr="00CB1C0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терапевтической среды</w:t>
      </w:r>
    </w:p>
    <w:p w:rsidR="004E234B" w:rsidRPr="00CB1C03" w:rsidRDefault="004E234B" w:rsidP="00690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Цель.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Создание и поддержание благоприятных и комфортных условий жизнедеятельности пожилых людей путем использования всех компонентов среды (физических условий, медицинского, психологического и социального), взаимодействующих между собой и имеющих реабилитационное и терапевтическое воздействие на пациента, независимо от его возраста и гериатрического статуса. </w:t>
      </w:r>
    </w:p>
    <w:p w:rsidR="00A65520" w:rsidRPr="00CB1C03" w:rsidRDefault="00BE5494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sz w:val="30"/>
          <w:szCs w:val="30"/>
        </w:rPr>
        <w:t>П</w:t>
      </w:r>
      <w:r w:rsidR="00A65520" w:rsidRPr="00CB1C03">
        <w:rPr>
          <w:rFonts w:ascii="Times New Roman" w:hAnsi="Times New Roman" w:cs="Times New Roman"/>
          <w:sz w:val="30"/>
          <w:szCs w:val="30"/>
        </w:rPr>
        <w:t>ри формировании т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ерапевтической среды в стационарном учреждении социального обслуживания базовые или общие мероприятия должны включать три составляющие: интерьерный и экстерьерный компоненты среды; социально-медицинские; психолого-педагогические мероприятия, направленные на создание благоприятных условий, как для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жизни, так и для реабилитации пожилого человека, исключающие воздействие потенциально неблагоприятных факторов. </w:t>
      </w:r>
    </w:p>
    <w:p w:rsidR="008F46C3" w:rsidRPr="00CB1C03" w:rsidRDefault="008F46C3" w:rsidP="0069055A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A65520" w:rsidRPr="00CB1C03" w:rsidRDefault="00A65520" w:rsidP="0069055A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CB1C03">
        <w:rPr>
          <w:rFonts w:ascii="Times New Roman" w:eastAsia="Calibri" w:hAnsi="Times New Roman"/>
          <w:b/>
          <w:i/>
          <w:sz w:val="32"/>
          <w:szCs w:val="32"/>
          <w:lang w:eastAsia="en-US"/>
        </w:rPr>
        <w:t>Интерьерный и экстерьерный компоненты среды</w:t>
      </w:r>
    </w:p>
    <w:p w:rsidR="00636E4C" w:rsidRPr="00CB1C03" w:rsidRDefault="00636E4C" w:rsidP="0069055A">
      <w:pPr>
        <w:pStyle w:val="a8"/>
        <w:spacing w:after="0" w:line="240" w:lineRule="auto"/>
        <w:ind w:left="0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 Цель.</w:t>
      </w:r>
      <w:r w:rsidR="00EE02AA"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proofErr w:type="spellStart"/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оциотерапевтическо</w:t>
      </w:r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воздействи</w:t>
      </w:r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окружающей среды на личность пожилого человека.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Содержание.</w:t>
      </w:r>
      <w:r w:rsidR="00EE02AA"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proofErr w:type="gramStart"/>
      <w:r w:rsidR="00390EF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ажное значение</w:t>
      </w:r>
      <w:proofErr w:type="gramEnd"/>
      <w:r w:rsidR="0005506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390EF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 формировании окружающей среды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играет эстетическое оформление всех помещений (холлов, коридоров и комнат), использование современных дизайнерских решений, безопасных строительных материалов. В  жилых комнатах рекомендуется создание максимального уюта, обеспечение комфортного температурного режима, оснащение удобной мебелью, адаптированной к нуждам пожилых людей и инвалидов, индивидуальное освещение, использование элементов домашней обстановки (картины, фотографии, предметы домашнего интерьера, разнообразие комнатных растений).</w:t>
      </w:r>
    </w:p>
    <w:p w:rsidR="00A65520" w:rsidRPr="00CB1C03" w:rsidRDefault="00C23A78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учреждении н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еобходимо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предусмотреть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рациональное размещение информации (</w:t>
      </w:r>
      <w:r w:rsidR="00A65520" w:rsidRPr="00CB1C03">
        <w:rPr>
          <w:rFonts w:ascii="Times New Roman" w:hAnsi="Times New Roman" w:cs="Times New Roman"/>
          <w:sz w:val="30"/>
          <w:szCs w:val="30"/>
        </w:rPr>
        <w:t>часы с крупным циферблатом,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календари, указывающие дату и день недели,  «бегущая строка», общая информация на стендах о работе организации, сотрудниках учреждения, режим дня, расписания мероприятий, информационные указатели помещений, в том числе  пиктограммы, тактильно-информационные знаки).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коридорах, в палатах, в туалетных и ванных комнатах </w:t>
      </w:r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следует установить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поручн</w:t>
      </w:r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перил</w:t>
      </w:r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лестницах и лестничных площадках, </w:t>
      </w:r>
      <w:r w:rsidR="00C23A7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оснастить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учреждения знаками доступности. 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целях профилактики синдрома падений необходимо создание широких свободных проходов, обеспечение достаточной освещенности во всех помещениях, исключение скользких неровных поверхностей, фиксация ковровых покрытий к полу. </w:t>
      </w:r>
      <w:r w:rsidR="0054258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жилых комнатах с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ледует предусмотреть наличие кнопки вызова персонала.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Для обеспечения достаточного питьевого режима </w:t>
      </w:r>
      <w:r w:rsidR="00363211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осуществляется 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установка </w:t>
      </w:r>
      <w:proofErr w:type="spellStart"/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кулеров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коридорах и холлах.</w:t>
      </w:r>
    </w:p>
    <w:p w:rsidR="00A65520" w:rsidRPr="00CB1C03" w:rsidRDefault="00526B2A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Необходимо уделить особое внимание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благоустройств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у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территории учреждения, создани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ю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эстетически оформленной среды с использованием ландшафтных элементов в оформлении мест отдыха  (установка удобных скамеек для отдыха, беседок и павильонов; оформление широких, с гладким покрытием, прогулочных дорожек; разбивка газонов и цветочных клумб, посадка деревьев и кустарников</w:t>
      </w:r>
      <w:r w:rsidR="0006145F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)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r w:rsidR="0006145F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рганизацию на территории учреждения магазинов и кафе.  </w:t>
      </w:r>
    </w:p>
    <w:p w:rsidR="00A65520" w:rsidRPr="00CB1C03" w:rsidRDefault="00A65520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Следует провести мероприятия по созданию безопасной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безбарьерной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среды для </w:t>
      </w:r>
      <w:r w:rsidR="0006145F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пожилых людей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(достаточная освещенность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территории, удобные подъездные пути, оборудование пандусов, поручней, подъемников, оснащение информационными знаками), устранение препятствий и опасных приспособлений. Для оздоровительных занятий </w:t>
      </w:r>
      <w:r w:rsidR="007773A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рекомендуется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оборудование спортивных площадок</w:t>
      </w:r>
      <w:r w:rsidR="007773A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оснащение их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69326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специальными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уличны</w:t>
      </w:r>
      <w:r w:rsidR="007773A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ми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тренажер</w:t>
      </w:r>
      <w:r w:rsidR="007773A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ами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 </w:t>
      </w:r>
    </w:p>
    <w:p w:rsidR="00A65520" w:rsidRPr="00CB1C03" w:rsidRDefault="00A65520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целях расширения коммуникативных возможностей необходимо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>обеспеч</w:t>
      </w:r>
      <w:r w:rsidR="0051130B" w:rsidRPr="00CB1C03">
        <w:rPr>
          <w:rFonts w:ascii="Times New Roman" w:hAnsi="Times New Roman" w:cs="Times New Roman"/>
          <w:sz w:val="30"/>
          <w:szCs w:val="30"/>
          <w:lang w:eastAsia="en-US"/>
        </w:rPr>
        <w:t>ить</w:t>
      </w:r>
      <w:r w:rsidR="006844EB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51130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пожилых людей</w:t>
      </w:r>
      <w:r w:rsidR="006844E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>книгами, журналами, газетами, настольными играми</w:t>
      </w:r>
      <w:r w:rsidR="0051130B" w:rsidRPr="00CB1C03">
        <w:rPr>
          <w:rFonts w:ascii="Times New Roman" w:hAnsi="Times New Roman" w:cs="Times New Roman"/>
          <w:sz w:val="30"/>
          <w:szCs w:val="30"/>
          <w:lang w:eastAsia="en-US"/>
        </w:rPr>
        <w:t>;</w:t>
      </w:r>
      <w:r w:rsidR="006844EB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 </w:t>
      </w:r>
      <w:r w:rsidR="0051130B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целесообразна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организация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местной радиосвязи, выпуск ежемесячной газеты, буклетов, памяток, брошюр, создание видеофильмов о работе учреждения, функционирование сайта учреждения</w:t>
      </w:r>
      <w:r w:rsidR="0051130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также предоставить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>возможность пользоваться современными информационными технологиями (стационарным и мобильным телефоном, компьютером, Интернетом)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555D7" w:rsidRPr="00CB1C03" w:rsidRDefault="00A555D7" w:rsidP="006905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CB1C03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Социально-медицинские мероприятия</w:t>
      </w:r>
    </w:p>
    <w:p w:rsidR="00636E4C" w:rsidRPr="00CB1C03" w:rsidRDefault="00636E4C" w:rsidP="0069055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Цель.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Поддержание максимально возможного качества жизни и сохранение здоровья пожилых людей в стационарном учреждении социального обслуживания.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Содержание.</w:t>
      </w:r>
      <w:r w:rsidR="00A555D7"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="00DF020C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оциально-медицинский компонент терапевтической среды должен включать средства и методы медико-социальной реабилитации, направленные на коррекцию ведущих гериатрических синдромов.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Обязательным условием является оценка общего состояния пациентов, показателей жизнедеятельности и динамическое наблюдение медицинским персоналом, </w:t>
      </w:r>
      <w:r w:rsidRPr="00CB1C03">
        <w:rPr>
          <w:rFonts w:ascii="Times New Roman" w:hAnsi="Times New Roman" w:cs="Times New Roman"/>
          <w:sz w:val="30"/>
          <w:szCs w:val="30"/>
        </w:rPr>
        <w:t>при необходимости, измерение температуры тела, контроль артериального давления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При назначении медикаментозного лечения и </w:t>
      </w:r>
      <w:r w:rsidRPr="00CB1C03">
        <w:rPr>
          <w:rFonts w:ascii="Times New Roman" w:hAnsi="Times New Roman" w:cs="Times New Roman"/>
          <w:sz w:val="30"/>
          <w:szCs w:val="30"/>
        </w:rPr>
        <w:t xml:space="preserve">проведения процедур, связанных со здоровьем, осуществляется строгий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выдачей и приемом лекарств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 целью поддержания физической активности, рекоменду</w:t>
      </w:r>
      <w:r w:rsidR="00DF020C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е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т</w:t>
      </w:r>
      <w:r w:rsidR="00DF020C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ся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использовать разнообразный арсенал реабилитационного оборудования и сре</w:t>
      </w:r>
      <w:proofErr w:type="gram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дств дл</w:t>
      </w:r>
      <w:proofErr w:type="gram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я занятий лечебной физкультурой,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кинезотерапией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включающих разнообразные виды компенсирующих приспособлений и устройств.</w:t>
      </w:r>
    </w:p>
    <w:p w:rsidR="00A65520" w:rsidRPr="00CB1C03" w:rsidRDefault="00B91CAA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стационарном учреждении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социального</w:t>
      </w:r>
      <w:r w:rsidR="00636E4C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96320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обслуживания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должны учитываться </w:t>
      </w:r>
      <w:r w:rsidR="00A65520" w:rsidRPr="00CB1C03">
        <w:rPr>
          <w:rFonts w:ascii="Times New Roman" w:hAnsi="Times New Roman" w:cs="Times New Roman"/>
          <w:sz w:val="30"/>
          <w:szCs w:val="30"/>
        </w:rPr>
        <w:t>потребности в обеспечении одеждой и обувью с учетом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запросов и пожеланий пожилого человека, </w:t>
      </w:r>
      <w:r w:rsidR="00A65520" w:rsidRPr="00CB1C03">
        <w:rPr>
          <w:rFonts w:ascii="Times New Roman" w:hAnsi="Times New Roman" w:cs="Times New Roman"/>
          <w:sz w:val="30"/>
          <w:szCs w:val="30"/>
        </w:rPr>
        <w:t>подбор  вещей  по сезону, росту, размеру; подбор удобной, при необходимости, ортопедической обуви для пациентов в целях профилактики синдрома падений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Следует обеспечить пациентам достаточный питьевой режим, разнообразное питание в столовой учреждения 3-4 раза в день, п</w:t>
      </w:r>
      <w:r w:rsidRPr="00CB1C03">
        <w:rPr>
          <w:rFonts w:ascii="Times New Roman" w:hAnsi="Times New Roman" w:cs="Times New Roman"/>
          <w:sz w:val="30"/>
          <w:szCs w:val="30"/>
        </w:rPr>
        <w:t xml:space="preserve">ри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необходимости организовать диетическое питание, а также возможность самостоятельного приготовления пищи в специально отведенных местах.</w:t>
      </w:r>
    </w:p>
    <w:p w:rsidR="00FF3FC7" w:rsidRPr="00CB1C03" w:rsidRDefault="00FF3FC7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65520" w:rsidRPr="00CB1C03" w:rsidRDefault="00A65520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CB1C03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Психолого – педагогические мероприятия</w:t>
      </w:r>
    </w:p>
    <w:p w:rsidR="004E234B" w:rsidRPr="00CB1C03" w:rsidRDefault="004E234B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</w:p>
    <w:p w:rsidR="00A65520" w:rsidRPr="00CB1C03" w:rsidRDefault="00A65520" w:rsidP="0069055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eastAsia="Calibri" w:hAnsi="Times New Roman"/>
          <w:b/>
          <w:sz w:val="30"/>
          <w:szCs w:val="30"/>
          <w:lang w:eastAsia="en-US"/>
        </w:rPr>
        <w:t>Цель.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 xml:space="preserve"> Создание благоприятного психологического микроклимата в стационарном учреждении социального обслуживания</w:t>
      </w:r>
      <w:r w:rsidRPr="00CB1C03">
        <w:rPr>
          <w:rFonts w:ascii="Times New Roman" w:hAnsi="Times New Roman"/>
          <w:sz w:val="30"/>
          <w:szCs w:val="30"/>
        </w:rPr>
        <w:t xml:space="preserve">. </w:t>
      </w:r>
    </w:p>
    <w:p w:rsidR="00A65520" w:rsidRPr="00CB1C03" w:rsidRDefault="00A65520" w:rsidP="0069055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b/>
          <w:sz w:val="30"/>
          <w:szCs w:val="30"/>
        </w:rPr>
        <w:t>Содержание.</w:t>
      </w:r>
      <w:r w:rsidRPr="00CB1C03">
        <w:rPr>
          <w:rFonts w:ascii="Times New Roman" w:hAnsi="Times New Roman"/>
          <w:sz w:val="30"/>
          <w:szCs w:val="30"/>
        </w:rPr>
        <w:t xml:space="preserve"> Психолого-педагогический компонент включает 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мероприятия по социально-психологической адаптации пожилых людей:</w:t>
      </w:r>
    </w:p>
    <w:p w:rsidR="00A65520" w:rsidRPr="00CB1C03" w:rsidRDefault="00A65520" w:rsidP="0069055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 xml:space="preserve">- 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анкетирование пожилых людей, поступающих на стационарное обслуживание</w:t>
      </w:r>
      <w:r w:rsidRPr="00CB1C03">
        <w:rPr>
          <w:rFonts w:ascii="Times New Roman" w:hAnsi="Times New Roman"/>
          <w:sz w:val="30"/>
          <w:szCs w:val="30"/>
        </w:rPr>
        <w:t xml:space="preserve"> в дом-интернат, в целях получения общей информации о личной истории пожилого человека, его увлечениях, привычках и предпочтениях, которые затем могут быть использованы для его включения в социальную жизнь учреждения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 xml:space="preserve">. </w:t>
      </w:r>
      <w:r w:rsidRPr="00CB1C03">
        <w:rPr>
          <w:rFonts w:ascii="Times New Roman" w:hAnsi="Times New Roman"/>
          <w:sz w:val="30"/>
          <w:szCs w:val="30"/>
        </w:rPr>
        <w:t>Это позволит выявить «кризисных пациентов», нуждающихся в дополнительной психологической, социальной, бытовой</w:t>
      </w:r>
      <w:r w:rsidR="00E96382" w:rsidRPr="00CB1C03">
        <w:rPr>
          <w:rFonts w:ascii="Times New Roman" w:hAnsi="Times New Roman"/>
          <w:sz w:val="30"/>
          <w:szCs w:val="30"/>
        </w:rPr>
        <w:t xml:space="preserve"> поддержке</w:t>
      </w:r>
      <w:r w:rsidRPr="00CB1C03">
        <w:rPr>
          <w:rFonts w:ascii="Times New Roman" w:hAnsi="Times New Roman"/>
          <w:sz w:val="30"/>
          <w:szCs w:val="30"/>
        </w:rPr>
        <w:t>;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-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информирование о работе учреждения, </w:t>
      </w:r>
      <w:r w:rsidRPr="00CB1C03">
        <w:rPr>
          <w:rFonts w:ascii="Times New Roman" w:hAnsi="Times New Roman" w:cs="Times New Roman"/>
          <w:sz w:val="30"/>
          <w:szCs w:val="30"/>
        </w:rPr>
        <w:t>о возможностях учреждения, о специалистах, досуговых мероприятиях, о расположении помещений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Из методов работы рекоменд</w:t>
      </w:r>
      <w:r w:rsidR="00163CE0" w:rsidRPr="00CB1C03">
        <w:rPr>
          <w:rFonts w:ascii="Times New Roman" w:hAnsi="Times New Roman" w:cs="Times New Roman"/>
          <w:sz w:val="30"/>
          <w:szCs w:val="30"/>
        </w:rPr>
        <w:t xml:space="preserve">уется </w:t>
      </w:r>
      <w:r w:rsidRPr="00CB1C03">
        <w:rPr>
          <w:rFonts w:ascii="Times New Roman" w:hAnsi="Times New Roman" w:cs="Times New Roman"/>
          <w:sz w:val="30"/>
          <w:szCs w:val="30"/>
        </w:rPr>
        <w:t>п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роведение индивидуальных и групповых консультаций психологов, специалистов по социальной работе. Учитывая психологические особенности пациентов старших возрастных групп, на </w:t>
      </w:r>
      <w:proofErr w:type="gram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занятиях</w:t>
      </w:r>
      <w:proofErr w:type="gramEnd"/>
      <w:r w:rsidR="005273E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163CE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возможно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использовать релаксационные и акустические методики (медитация, аутотренинги).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 целью повышения </w:t>
      </w:r>
      <w:r w:rsidRPr="00CB1C03">
        <w:rPr>
          <w:rFonts w:ascii="Times New Roman" w:hAnsi="Times New Roman" w:cs="Times New Roman"/>
          <w:sz w:val="30"/>
          <w:szCs w:val="30"/>
        </w:rPr>
        <w:t xml:space="preserve">жизненной активности пожилых людей </w:t>
      </w:r>
      <w:r w:rsidR="00305C34" w:rsidRPr="00CB1C03">
        <w:rPr>
          <w:rFonts w:ascii="Times New Roman" w:hAnsi="Times New Roman" w:cs="Times New Roman"/>
          <w:sz w:val="30"/>
          <w:szCs w:val="30"/>
        </w:rPr>
        <w:t xml:space="preserve">следует </w:t>
      </w:r>
      <w:r w:rsidRPr="00CB1C03">
        <w:rPr>
          <w:rFonts w:ascii="Times New Roman" w:hAnsi="Times New Roman" w:cs="Times New Roman"/>
          <w:sz w:val="30"/>
          <w:szCs w:val="30"/>
        </w:rPr>
        <w:t xml:space="preserve"> применять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арт-терапевтические методики (музыкотерапия, фототерапия,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мемуаротерапия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библиотерапия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сказкотерапия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изотерапия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терапия творческим самовыражением). Эти мероприятия направлены так же на оптимизацию психического состояния и поддержание интеллектуального уровня пациентов</w:t>
      </w:r>
      <w:r w:rsidRPr="00CB1C03">
        <w:rPr>
          <w:rFonts w:ascii="Times New Roman" w:hAnsi="Times New Roman" w:cs="Times New Roman"/>
          <w:sz w:val="30"/>
          <w:szCs w:val="30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В целях установления межличностного общения, гармонизации взаимоотношений, улучшения общего эмоционального фона пожилых людей, повышения уверенности их в своих силах </w:t>
      </w:r>
      <w:r w:rsidR="00272EF7" w:rsidRPr="00CB1C03">
        <w:rPr>
          <w:rFonts w:ascii="Times New Roman" w:hAnsi="Times New Roman" w:cs="Times New Roman"/>
          <w:sz w:val="30"/>
          <w:szCs w:val="30"/>
        </w:rPr>
        <w:t xml:space="preserve">целесообразна </w:t>
      </w:r>
      <w:r w:rsidRPr="00CB1C03">
        <w:rPr>
          <w:rFonts w:ascii="Times New Roman" w:hAnsi="Times New Roman" w:cs="Times New Roman"/>
          <w:sz w:val="30"/>
          <w:szCs w:val="30"/>
        </w:rPr>
        <w:t>организаци</w:t>
      </w:r>
      <w:r w:rsidR="00272EF7" w:rsidRPr="00CB1C03">
        <w:rPr>
          <w:rFonts w:ascii="Times New Roman" w:hAnsi="Times New Roman" w:cs="Times New Roman"/>
          <w:sz w:val="30"/>
          <w:szCs w:val="30"/>
        </w:rPr>
        <w:t>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выставок творческих работ проживающих, </w:t>
      </w:r>
      <w:r w:rsidR="00272EF7" w:rsidRPr="00CB1C03">
        <w:rPr>
          <w:rFonts w:ascii="Times New Roman" w:hAnsi="Times New Roman" w:cs="Times New Roman"/>
          <w:sz w:val="30"/>
          <w:szCs w:val="30"/>
        </w:rPr>
        <w:t xml:space="preserve">создание </w:t>
      </w:r>
      <w:r w:rsidRPr="00CB1C03">
        <w:rPr>
          <w:rFonts w:ascii="Times New Roman" w:hAnsi="Times New Roman" w:cs="Times New Roman"/>
          <w:sz w:val="30"/>
          <w:szCs w:val="30"/>
        </w:rPr>
        <w:t>фот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о-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и арт-альбомов, участие пожилых людей в оформлении стендов, в выпуске ежемесячной газеты дома-интерната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F319C3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  <w:lang w:eastAsia="en-US"/>
        </w:rPr>
        <w:t>П</w:t>
      </w:r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сихоэмоциональные проблемы пожилых людей можно скорректировать с помощью общения с животными, используя для этих целей методики, </w:t>
      </w:r>
      <w:proofErr w:type="spellStart"/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>анималотерапии</w:t>
      </w:r>
      <w:proofErr w:type="spellEnd"/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>иппотренинга</w:t>
      </w:r>
      <w:proofErr w:type="spellEnd"/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>иппотерапии</w:t>
      </w:r>
      <w:proofErr w:type="spellEnd"/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 и др., </w:t>
      </w:r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lastRenderedPageBreak/>
        <w:t>поскольку такие занятия оказывают гармонизирующее воздействие на пожилого человека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Для </w:t>
      </w:r>
      <w:r w:rsidR="00F319C3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пожилых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>пациентов следует организовать образовательные мероприятия, включающие обучение их навыкам самоконтроля за состоянием здоровья, контр</w:t>
      </w:r>
      <w:r w:rsidR="00F319C3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олю эмоций, правильному питанию, а также </w:t>
      </w:r>
      <w:r w:rsidRPr="00CB1C03">
        <w:rPr>
          <w:rFonts w:ascii="Times New Roman" w:hAnsi="Times New Roman" w:cs="Times New Roman"/>
          <w:sz w:val="30"/>
          <w:szCs w:val="30"/>
        </w:rPr>
        <w:t>заняти</w:t>
      </w:r>
      <w:r w:rsidR="00F319C3" w:rsidRPr="00CB1C03">
        <w:rPr>
          <w:rFonts w:ascii="Times New Roman" w:hAnsi="Times New Roman" w:cs="Times New Roman"/>
          <w:sz w:val="30"/>
          <w:szCs w:val="30"/>
        </w:rPr>
        <w:t>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по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 профилактике развития и прогрессирования когнитивных расстройств, обучение пожилых людей компьютерной грамотности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DA0ED5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Для улучшения психоэмоционального состояния пожилых людей следует вовлекать их </w:t>
      </w:r>
      <w:r w:rsidR="00A65520" w:rsidRPr="00CB1C03">
        <w:rPr>
          <w:rFonts w:ascii="Times New Roman" w:hAnsi="Times New Roman" w:cs="Times New Roman"/>
          <w:sz w:val="30"/>
          <w:szCs w:val="30"/>
          <w:lang w:eastAsia="en-US"/>
        </w:rPr>
        <w:t xml:space="preserve">в активную досуговую деятельность, включающую развлекательно-образовательные и оздоровительные формы: </w:t>
      </w:r>
      <w:r w:rsidR="00A65520"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концерты, праздники, выставки, конкурсы, физкультурные турниры, интеллектуальные игры, викторины, </w:t>
      </w:r>
      <w:r w:rsidR="00A65520" w:rsidRPr="00CB1C03">
        <w:rPr>
          <w:rFonts w:ascii="Times New Roman" w:hAnsi="Times New Roman" w:cs="Times New Roman"/>
          <w:color w:val="000000"/>
          <w:sz w:val="30"/>
          <w:szCs w:val="30"/>
        </w:rPr>
        <w:t>просмотр фильмов,</w:t>
      </w:r>
      <w:r w:rsidR="00A65520"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 экскурсии</w:t>
      </w:r>
      <w:r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,</w:t>
      </w:r>
      <w:r w:rsidR="005273EB"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 </w:t>
      </w:r>
      <w:r w:rsidR="00A65520" w:rsidRPr="00CB1C03">
        <w:rPr>
          <w:rFonts w:ascii="Times New Roman" w:hAnsi="Times New Roman" w:cs="Times New Roman"/>
          <w:color w:val="000000"/>
          <w:sz w:val="30"/>
          <w:szCs w:val="30"/>
        </w:rPr>
        <w:t>организовать  различные формы  досуга с  добровольностью в их выборе (кружки, любительские объединения, клубы по интересам)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91E29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Кроме того,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необходим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обеспечить возможность контактов пожилых людей с родственниками, близкими и знакомыми людьми в условиях стационарного учреждения социального обслуживания.</w:t>
      </w:r>
    </w:p>
    <w:p w:rsidR="00A65520" w:rsidRPr="00CB1C03" w:rsidRDefault="00A65520" w:rsidP="0069055A">
      <w:pPr>
        <w:pStyle w:val="a7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:rsidR="00A65520" w:rsidRPr="00CB1C03" w:rsidRDefault="00A03391" w:rsidP="0069055A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B1C03">
        <w:rPr>
          <w:b/>
          <w:bCs/>
          <w:sz w:val="32"/>
          <w:szCs w:val="32"/>
        </w:rPr>
        <w:t>Специальные м</w:t>
      </w:r>
      <w:r w:rsidR="00B15BA2" w:rsidRPr="00CB1C03">
        <w:rPr>
          <w:b/>
          <w:bCs/>
          <w:sz w:val="32"/>
          <w:szCs w:val="32"/>
        </w:rPr>
        <w:t>ероприятия</w:t>
      </w:r>
      <w:r w:rsidR="00A65520" w:rsidRPr="00CB1C03">
        <w:rPr>
          <w:b/>
          <w:bCs/>
          <w:sz w:val="32"/>
          <w:szCs w:val="32"/>
        </w:rPr>
        <w:t xml:space="preserve"> терапевтической среды </w:t>
      </w:r>
      <w:proofErr w:type="gramStart"/>
      <w:r w:rsidR="00A65520" w:rsidRPr="00CB1C03">
        <w:rPr>
          <w:b/>
          <w:bCs/>
          <w:sz w:val="32"/>
          <w:szCs w:val="32"/>
        </w:rPr>
        <w:t>для</w:t>
      </w:r>
      <w:proofErr w:type="gramEnd"/>
    </w:p>
    <w:p w:rsidR="00A65520" w:rsidRPr="00CB1C03" w:rsidRDefault="00A65520" w:rsidP="0069055A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CB1C03">
        <w:rPr>
          <w:b/>
          <w:bCs/>
          <w:sz w:val="32"/>
          <w:szCs w:val="32"/>
        </w:rPr>
        <w:t>клинико-реабилитационных гериатрических групп</w:t>
      </w:r>
    </w:p>
    <w:p w:rsidR="004E234B" w:rsidRPr="00CB1C03" w:rsidRDefault="004E234B" w:rsidP="0069055A">
      <w:pPr>
        <w:pStyle w:val="a7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A03391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b/>
          <w:bCs/>
          <w:sz w:val="30"/>
          <w:szCs w:val="30"/>
        </w:rPr>
        <w:t xml:space="preserve">Цель. </w:t>
      </w:r>
      <w:r w:rsidRPr="00CB1C03">
        <w:rPr>
          <w:rFonts w:ascii="Times New Roman" w:hAnsi="Times New Roman" w:cs="Times New Roman"/>
          <w:bCs/>
          <w:sz w:val="30"/>
          <w:szCs w:val="30"/>
        </w:rPr>
        <w:t>Сформировать тера</w:t>
      </w:r>
      <w:r w:rsidR="0096320E" w:rsidRPr="00CB1C03">
        <w:rPr>
          <w:rFonts w:ascii="Times New Roman" w:hAnsi="Times New Roman" w:cs="Times New Roman"/>
          <w:bCs/>
          <w:sz w:val="30"/>
          <w:szCs w:val="30"/>
        </w:rPr>
        <w:t xml:space="preserve">певтическую среду </w:t>
      </w:r>
      <w:r w:rsidR="007A2333" w:rsidRPr="00CB1C03">
        <w:rPr>
          <w:rFonts w:ascii="Times New Roman" w:hAnsi="Times New Roman" w:cs="Times New Roman"/>
          <w:bCs/>
          <w:sz w:val="30"/>
          <w:szCs w:val="30"/>
        </w:rPr>
        <w:t>в стационарном учреждении</w:t>
      </w:r>
      <w:r w:rsidRPr="00CB1C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6320E" w:rsidRPr="00CB1C03">
        <w:rPr>
          <w:rFonts w:ascii="Times New Roman" w:hAnsi="Times New Roman" w:cs="Times New Roman"/>
          <w:bCs/>
          <w:sz w:val="30"/>
          <w:szCs w:val="30"/>
        </w:rPr>
        <w:t>социального</w:t>
      </w:r>
      <w:r w:rsidR="00A03391" w:rsidRPr="00CB1C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96320E" w:rsidRPr="00CB1C03">
        <w:rPr>
          <w:rFonts w:ascii="Times New Roman" w:hAnsi="Times New Roman" w:cs="Times New Roman"/>
          <w:bCs/>
          <w:sz w:val="30"/>
          <w:szCs w:val="30"/>
        </w:rPr>
        <w:t>обслуживания</w:t>
      </w:r>
      <w:r w:rsidRPr="00CB1C03">
        <w:rPr>
          <w:rFonts w:ascii="Times New Roman" w:hAnsi="Times New Roman" w:cs="Times New Roman"/>
          <w:bCs/>
          <w:sz w:val="30"/>
          <w:szCs w:val="30"/>
        </w:rPr>
        <w:t xml:space="preserve"> в зависимости от гериатрического статуса пациентов </w:t>
      </w:r>
      <w:r w:rsidR="00A03391" w:rsidRPr="00CB1C03">
        <w:rPr>
          <w:rFonts w:ascii="Times New Roman" w:hAnsi="Times New Roman" w:cs="Times New Roman"/>
          <w:bCs/>
          <w:sz w:val="30"/>
          <w:szCs w:val="30"/>
        </w:rPr>
        <w:t xml:space="preserve">и </w:t>
      </w:r>
      <w:r w:rsidR="006B26B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распределения</w:t>
      </w:r>
      <w:r w:rsidR="005273E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6B26B8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их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</w:t>
      </w:r>
      <w:r w:rsidR="00A03391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клинико-реабилитационные гериатрические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группы</w:t>
      </w:r>
      <w:r w:rsidR="00A03391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Для этого проводится комплексный гериатрический осмотр пациентов старше 65 лет, который включает в себя традиционный сбор анамнеза, клинический осмотр и гериатрический осмотр.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связи с этим, </w:t>
      </w:r>
      <w:r w:rsidR="005D5352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специальные мероприятия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терапевтической среды в стационарном учреждении социального обслуживания представлен</w:t>
      </w:r>
      <w:r w:rsidR="005D5352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ы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для трех групп, в зависимости от дифференцировки пациентов по степени выраженности и сочетанию нарушений общей двигательной активности и нарушений когнитивных функций. </w:t>
      </w:r>
    </w:p>
    <w:p w:rsidR="00FF3FC7" w:rsidRPr="00CB1C03" w:rsidRDefault="00FF3FC7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>Терапевтическая среда для</w:t>
      </w:r>
      <w:r w:rsidR="00AB7653"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CB1C03">
        <w:rPr>
          <w:rFonts w:ascii="Times New Roman" w:hAnsi="Times New Roman" w:cs="Times New Roman"/>
          <w:b/>
          <w:i/>
          <w:sz w:val="32"/>
          <w:szCs w:val="32"/>
        </w:rPr>
        <w:t xml:space="preserve">активных </w:t>
      </w:r>
      <w:r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пациентов </w:t>
      </w:r>
    </w:p>
    <w:p w:rsidR="004E234B" w:rsidRPr="00CB1C03" w:rsidRDefault="004E234B" w:rsidP="0069055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>Характеристика</w:t>
      </w:r>
      <w:r w:rsidR="005273EB" w:rsidRPr="00CB1C0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sz w:val="30"/>
          <w:szCs w:val="30"/>
        </w:rPr>
        <w:t xml:space="preserve">клинико-реабилитационной гериатрической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группы: пациенты </w:t>
      </w:r>
      <w:r w:rsidRPr="00CB1C03">
        <w:rPr>
          <w:rFonts w:ascii="Times New Roman" w:hAnsi="Times New Roman" w:cs="Times New Roman"/>
          <w:sz w:val="30"/>
          <w:szCs w:val="30"/>
        </w:rPr>
        <w:t xml:space="preserve">не имеют выраженных ограничений общей двигательной активности и нарушений когнитивных функций или имеют легкие нарушения гериатрического статуса. Это социально-активные пожилые люди, не имеющие значительных ограничений в физической </w:t>
      </w:r>
      <w:r w:rsidRPr="00CB1C03">
        <w:rPr>
          <w:rFonts w:ascii="Times New Roman" w:hAnsi="Times New Roman" w:cs="Times New Roman"/>
          <w:sz w:val="30"/>
          <w:szCs w:val="30"/>
        </w:rPr>
        <w:lastRenderedPageBreak/>
        <w:t xml:space="preserve">активности, имеющие высокий уровень мотивации, потребность осуществлять посильную трудовую деятельность, участвовать в общественно-полезной и культурно-досуговой деятельности.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 xml:space="preserve">Цель. </w:t>
      </w:r>
      <w:r w:rsidRPr="00CB1C03">
        <w:rPr>
          <w:rFonts w:ascii="Times New Roman" w:hAnsi="Times New Roman" w:cs="Times New Roman"/>
          <w:sz w:val="30"/>
          <w:szCs w:val="30"/>
        </w:rPr>
        <w:t>Поддержание здоровья и продление активного долголетия (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>«</w:t>
      </w:r>
      <w:proofErr w:type="spellStart"/>
      <w:r w:rsidRPr="00CB1C03">
        <w:rPr>
          <w:rFonts w:ascii="Times New Roman" w:hAnsi="Times New Roman" w:cs="Times New Roman"/>
          <w:color w:val="000000"/>
          <w:sz w:val="30"/>
          <w:szCs w:val="30"/>
        </w:rPr>
        <w:t>health</w:t>
      </w:r>
      <w:proofErr w:type="spellEnd"/>
      <w:r w:rsidR="005273EB"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CB1C03">
        <w:rPr>
          <w:rFonts w:ascii="Times New Roman" w:hAnsi="Times New Roman" w:cs="Times New Roman"/>
          <w:color w:val="000000"/>
          <w:sz w:val="30"/>
          <w:szCs w:val="30"/>
        </w:rPr>
        <w:t>promotion</w:t>
      </w:r>
      <w:proofErr w:type="spellEnd"/>
      <w:r w:rsidRPr="00CB1C03">
        <w:rPr>
          <w:rFonts w:ascii="Times New Roman" w:hAnsi="Times New Roman" w:cs="Times New Roman"/>
          <w:color w:val="000000"/>
          <w:sz w:val="30"/>
          <w:szCs w:val="30"/>
        </w:rPr>
        <w:t>»).</w:t>
      </w:r>
    </w:p>
    <w:p w:rsidR="002C4194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 xml:space="preserve">Содержание. </w:t>
      </w:r>
      <w:r w:rsidRPr="00CB1C03">
        <w:rPr>
          <w:rFonts w:ascii="Times New Roman" w:hAnsi="Times New Roman" w:cs="Times New Roman"/>
          <w:sz w:val="30"/>
          <w:szCs w:val="30"/>
        </w:rPr>
        <w:t>В дополнение к базовым мероприятиям терапевтической среды для данных пациентов рекомендуется шире использовать мероприятия, направленные на продление активного долголетия.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Для этой категории пациентов необходимо активное </w:t>
      </w:r>
      <w:r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включение в лечебно-трудовую деятельность, в том числе работу на штатных должностях учреждения. </w:t>
      </w:r>
      <w:r w:rsidR="002C4194"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Т</w:t>
      </w:r>
      <w:r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рудовая деятельность благотворно влияет на пожилого человека, оказывая при этом клинический, психологический и реабилитационный эффект. Трудовая терапия стимулирует физиологические процессы, повышает эмоциональный тонус, улучшает настроение, способствует установлению прочных контактов с окружающими.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Виды трудовой терапии  и трудовой занятости могут быть близкими как к профессиональной деятельности, так и содержать эпизодические поручения, в зависимости от состояния здоровья пожилого человека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Трудовая посильная деятельность может включать такие виды </w:t>
      </w:r>
      <w:r w:rsidR="00DB38AE" w:rsidRPr="00CB1C03">
        <w:rPr>
          <w:rFonts w:ascii="Times New Roman" w:hAnsi="Times New Roman" w:cs="Times New Roman"/>
          <w:color w:val="000000"/>
          <w:sz w:val="30"/>
          <w:szCs w:val="30"/>
        </w:rPr>
        <w:t>труда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, как: </w:t>
      </w:r>
      <w:r w:rsidRPr="00CB1C03">
        <w:rPr>
          <w:rFonts w:ascii="Times New Roman" w:hAnsi="Times New Roman" w:cs="Times New Roman"/>
          <w:sz w:val="30"/>
          <w:szCs w:val="30"/>
        </w:rPr>
        <w:t>дежурство на вахте, работу по уборке территории, в швейной мастерской, в библиотеке, в молельной комнате; помощь садоводу, работу в теплицах, разбивку клумб, уход за цветниками; помощь в прачечной, участие в погрузочных работах, подсобные работы; уход за слабыми больными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Рекомендуется проводить работу по реализации обучающих и образовательных программ по самообслуживанию, само- и взаимопомощи, пропагандировать важность и необходимость сохранения активного образа жизни для поддержания жизнедеятельности с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>включением в спортивно-оздоровительные мероприятия</w:t>
      </w:r>
      <w:r w:rsidRPr="00CB1C03">
        <w:rPr>
          <w:rFonts w:ascii="Times New Roman" w:hAnsi="Times New Roman" w:cs="Times New Roman"/>
          <w:sz w:val="30"/>
          <w:szCs w:val="30"/>
        </w:rPr>
        <w:t xml:space="preserve">. </w:t>
      </w:r>
      <w:r w:rsidRPr="00CB1C03">
        <w:rPr>
          <w:rFonts w:ascii="Times New Roman" w:hAnsi="Times New Roman" w:cs="Times New Roman"/>
          <w:sz w:val="30"/>
          <w:szCs w:val="30"/>
          <w:lang w:eastAsia="en-US"/>
        </w:rPr>
        <w:t>Для этой группы пациентов целесообразно, создать школы здоровья для контроля  социально-значимых заболеваний, например артериальной гипертонии и сахарного диабета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2C4194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Следует организовать</w:t>
      </w:r>
      <w:r w:rsidR="00A65520" w:rsidRPr="00CB1C03">
        <w:rPr>
          <w:rFonts w:ascii="Times New Roman" w:hAnsi="Times New Roman" w:cs="Times New Roman"/>
          <w:sz w:val="30"/>
          <w:szCs w:val="30"/>
        </w:rPr>
        <w:t xml:space="preserve"> обучение пожилых людей навыкам рукоделия,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компьютерной грамотности,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шире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использовать </w:t>
      </w:r>
      <w:r w:rsidRPr="00CB1C03">
        <w:rPr>
          <w:rFonts w:ascii="Times New Roman" w:hAnsi="Times New Roman"/>
          <w:sz w:val="30"/>
          <w:szCs w:val="30"/>
        </w:rPr>
        <w:t>мероприятия по социально-психологическому сопровождению,</w:t>
      </w:r>
      <w:r w:rsidR="005273EB" w:rsidRPr="00CB1C03">
        <w:rPr>
          <w:rFonts w:ascii="Times New Roman" w:hAnsi="Times New Roman"/>
          <w:sz w:val="30"/>
          <w:szCs w:val="30"/>
        </w:rPr>
        <w:t xml:space="preserve">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р</w:t>
      </w:r>
      <w:r w:rsidR="00A65520" w:rsidRPr="00CB1C03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>азвлекательно-образовательные формы досуга и праздничные мероприятия, объединять пожилых в клубы по интересам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eastAsia="Calibri" w:hAnsi="Times New Roman"/>
          <w:sz w:val="30"/>
          <w:szCs w:val="30"/>
          <w:lang w:eastAsia="en-US"/>
        </w:rPr>
        <w:lastRenderedPageBreak/>
        <w:t>Для мобилизации творческого потенциала и жизненной активности пожилых людей рекоменд</w:t>
      </w:r>
      <w:r w:rsidR="002C4194" w:rsidRPr="00CB1C03">
        <w:rPr>
          <w:rFonts w:ascii="Times New Roman" w:eastAsia="Calibri" w:hAnsi="Times New Roman"/>
          <w:sz w:val="30"/>
          <w:szCs w:val="30"/>
          <w:lang w:eastAsia="en-US"/>
        </w:rPr>
        <w:t>уются</w:t>
      </w:r>
      <w:r w:rsidRPr="00CB1C03">
        <w:rPr>
          <w:rFonts w:ascii="Times New Roman" w:hAnsi="Times New Roman"/>
          <w:sz w:val="30"/>
          <w:szCs w:val="30"/>
        </w:rPr>
        <w:t xml:space="preserve"> арт-терапевтические занятия в разных формах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>Таким образом, терапевтическая среда для первой клинико-реабилитационной гериатрической группы имеет профилактическое значение и включает мероприятия, направленные на мобилизацию резервов пожилого человека и продление его активного долголетия.</w:t>
      </w:r>
    </w:p>
    <w:p w:rsidR="00FF3FC7" w:rsidRPr="00CB1C03" w:rsidRDefault="00FF3FC7" w:rsidP="0069055A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</w:p>
    <w:p w:rsidR="00A65520" w:rsidRPr="00CB1C03" w:rsidRDefault="00A65520" w:rsidP="0069055A">
      <w:pPr>
        <w:framePr w:hSpace="180" w:wrap="around" w:vAnchor="text" w:hAnchor="margin" w:x="-209" w:y="179"/>
        <w:tabs>
          <w:tab w:val="left" w:pos="489"/>
        </w:tabs>
        <w:spacing w:line="240" w:lineRule="auto"/>
        <w:ind w:firstLine="284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>Терапевтическая среда для</w:t>
      </w:r>
      <w:r w:rsidR="005273EB"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>пациентов с умеренными  нарушениями гериатрического статуса</w:t>
      </w:r>
    </w:p>
    <w:p w:rsidR="004E234B" w:rsidRPr="00CB1C03" w:rsidRDefault="004E234B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7A1B4A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>Характеристика</w:t>
      </w:r>
      <w:r w:rsidR="005273EB" w:rsidRPr="00CB1C0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CB1C03">
        <w:rPr>
          <w:rFonts w:ascii="Times New Roman" w:hAnsi="Times New Roman" w:cs="Times New Roman"/>
          <w:sz w:val="30"/>
          <w:szCs w:val="30"/>
        </w:rPr>
        <w:t xml:space="preserve">клинико-реабилитационной гериатрической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>группы</w:t>
      </w:r>
      <w:r w:rsidR="007A1B4A" w:rsidRPr="00CB1C03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Данную группу </w:t>
      </w:r>
      <w:r w:rsidRPr="00CB1C03">
        <w:rPr>
          <w:rFonts w:ascii="Times New Roman" w:hAnsi="Times New Roman" w:cs="Times New Roman"/>
          <w:sz w:val="30"/>
          <w:szCs w:val="30"/>
        </w:rPr>
        <w:t>составили пациенты с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умеренными нарушениями гериатрического статуса. Они делятся на две подгруппы: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- пациенты с ведущим умеренным когнитивным дефицитом при отсутствии нарушений или с легкой степенью нарушений общей двигательной активности</w:t>
      </w:r>
      <w:r w:rsidRPr="00CB1C03">
        <w:rPr>
          <w:rFonts w:ascii="Times New Roman" w:hAnsi="Times New Roman" w:cs="Times New Roman"/>
          <w:sz w:val="30"/>
          <w:szCs w:val="30"/>
        </w:rPr>
        <w:t>;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- пациенты с ведущими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умеренными двигательными нарушениями, у которых не выявлено когнитивных нарушений.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Терапевтическая среда для второй группы пациентов должна иметь реабилитационное воздействие, направленное на компенсацию ограничений жизнедеятельности в зависимости от гериатрического статуса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FF3FC7" w:rsidRPr="00CB1C03" w:rsidRDefault="00FF3FC7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>Терапевтическая среда для пациентов с ведущим умеренным когнитивным дефицитом</w:t>
      </w:r>
    </w:p>
    <w:p w:rsidR="004E234B" w:rsidRPr="00CB1C03" w:rsidRDefault="004E234B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>Характеристика</w:t>
      </w:r>
      <w:r w:rsidRPr="00CB1C03">
        <w:rPr>
          <w:rFonts w:ascii="Times New Roman" w:hAnsi="Times New Roman" w:cs="Times New Roman"/>
          <w:sz w:val="30"/>
          <w:szCs w:val="30"/>
        </w:rPr>
        <w:t xml:space="preserve"> клинико-реабилитационной гериатрической группы:</w:t>
      </w:r>
      <w:r w:rsidR="005273EB" w:rsidRPr="00CB1C03">
        <w:rPr>
          <w:rFonts w:ascii="Times New Roman" w:hAnsi="Times New Roman" w:cs="Times New Roman"/>
          <w:sz w:val="30"/>
          <w:szCs w:val="30"/>
        </w:rPr>
        <w:t xml:space="preserve">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пациенты с геронтопсихиатрическими синдромами, такими как сосудистые деменции, невротические расстройства, депрессии.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 xml:space="preserve">Цель.  </w:t>
      </w:r>
      <w:r w:rsidRPr="00CB1C03">
        <w:rPr>
          <w:rFonts w:ascii="Times New Roman" w:hAnsi="Times New Roman" w:cs="Times New Roman"/>
          <w:sz w:val="30"/>
          <w:szCs w:val="30"/>
        </w:rPr>
        <w:t xml:space="preserve">Создание безопасного,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комфортного и спокойного проживания, психологическая и социальная адаптация, профилактика обострений психических хронических заболеваний. </w:t>
      </w:r>
    </w:p>
    <w:p w:rsidR="001F3CA2" w:rsidRPr="00CB1C03" w:rsidRDefault="00A65520" w:rsidP="00F56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>Содержание.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Для пациентов с когнитивными нарушениями терапевтическая среда оказывает выраженное реабилитационное воздействие и рассматривается как существенно влияющая на результат лечения, как в стационарных, так и внебольничных условиях.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Pr="00CB1C03">
        <w:rPr>
          <w:rFonts w:ascii="Times New Roman" w:hAnsi="Times New Roman" w:cs="Times New Roman"/>
          <w:sz w:val="30"/>
          <w:szCs w:val="30"/>
        </w:rPr>
        <w:t xml:space="preserve">кружающая среда в доме-интернате для пациентов данной подгруппы должна быть более понятной и не вызывать у них беспокойства. В окружающей обстановке рекомендуется применять метод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цветотерапии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включающий успокаивающее цветовое оформление жилых комнат, коридоров, холлов; проводить подбор вспомогательных аксессуаров в соответствии с когнитивным статусом, частую смену настенных украшений, фотографий, рекомендуется использование </w:t>
      </w:r>
      <w:r w:rsidRPr="00CB1C03">
        <w:rPr>
          <w:rFonts w:ascii="Times New Roman" w:hAnsi="Times New Roman" w:cs="Times New Roman"/>
          <w:sz w:val="30"/>
          <w:szCs w:val="30"/>
        </w:rPr>
        <w:t xml:space="preserve">разнообразного арсенала информационных указателей,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интерьере помещений – наличие декоративных растений, создание «живых» уголков.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Необходимо создание безопасных бытовых условий проживания, устранение потенциально опасных предметов, включающих электрические приборы, электрические и телефонные провода.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работе с пациентами данной группы целесообразн</w:t>
      </w:r>
      <w:r w:rsidR="0040711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использовать разные формы занятий по когнитивной реабилитации, тренировке памяти, освоению новых навыков пользования сотовы</w:t>
      </w:r>
      <w:r w:rsidR="0040711B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м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телефоном, компьютером, Интернетом (</w:t>
      </w:r>
      <w:r w:rsidRPr="00CB1C03">
        <w:rPr>
          <w:rFonts w:ascii="Times New Roman" w:hAnsi="Times New Roman" w:cs="Times New Roman"/>
          <w:sz w:val="30"/>
          <w:szCs w:val="30"/>
        </w:rPr>
        <w:t>показ, разъяснение, тренировка, коррекция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), разные виды психотерапии с использованием релаксационных и акустических методик, разнообразные формы музыкотерапии, использование медитации, проведение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аутотренинговых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занятий, погружение в сказку.</w:t>
      </w:r>
    </w:p>
    <w:p w:rsidR="004251F2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Для этой группы пациентов рекоменд</w:t>
      </w:r>
      <w:r w:rsidR="004251F2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уется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использовать методы когнитивной реабилитации (например, составление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пазлов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запоминание пословиц, отгадывание загадок), разнообразные варианты арт-терапевтических методик, шире использовать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иппотерапию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адаптационный контакт с животными,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гарденотерапию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proofErr w:type="spellStart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эрготерапию</w:t>
      </w:r>
      <w:proofErr w:type="spellEnd"/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лечебную физкультуру, методы биологической обратной связи.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 целью активизации пациентов данной группы </w:t>
      </w:r>
      <w:r w:rsidR="004251F2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необходимо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вовлекать пожилых людей в посильную трудовую деятельность, физкультурные и культурно-досуговые мероприятия, побуждать их к общению.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Таким образом, терапевтическая среда для данной клинико-реабилитационной гериатрической группы пожилых людей  должна быть понятой и безопасной, формировать чувство востребованности, заинтересованности и постоянной занятости, направленных на поддержание и компенсацию психических расстройств.</w:t>
      </w:r>
    </w:p>
    <w:p w:rsidR="00FF3FC7" w:rsidRPr="00CB1C03" w:rsidRDefault="00FF3FC7" w:rsidP="006905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A65520" w:rsidRPr="00CB1C03" w:rsidRDefault="00A65520" w:rsidP="0069055A">
      <w:pPr>
        <w:tabs>
          <w:tab w:val="left" w:pos="-709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B1C03">
        <w:rPr>
          <w:rFonts w:ascii="Times New Roman" w:hAnsi="Times New Roman" w:cs="Times New Roman"/>
          <w:b/>
          <w:i/>
          <w:sz w:val="32"/>
          <w:szCs w:val="32"/>
        </w:rPr>
        <w:t>Терапевтическая среда для пациентов с ведущими умеренными двигательными нарушениями</w:t>
      </w:r>
    </w:p>
    <w:p w:rsidR="004E234B" w:rsidRPr="00CB1C03" w:rsidRDefault="004E234B" w:rsidP="0069055A">
      <w:pPr>
        <w:tabs>
          <w:tab w:val="left" w:pos="-709"/>
        </w:tabs>
        <w:spacing w:after="0" w:line="240" w:lineRule="auto"/>
        <w:ind w:right="18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Характеристика </w:t>
      </w:r>
      <w:r w:rsidRPr="00CB1C03">
        <w:rPr>
          <w:rFonts w:ascii="Times New Roman" w:hAnsi="Times New Roman" w:cs="Times New Roman"/>
          <w:sz w:val="30"/>
          <w:szCs w:val="30"/>
        </w:rPr>
        <w:t>клинико-реабилитационной гериатрической группы: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пожилые люди с умеренными нарушениями общей двигательной активности.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В этой подгруппе пациентов преобладают </w:t>
      </w:r>
      <w:r w:rsidR="00EF3EDA" w:rsidRPr="00CB1C03">
        <w:rPr>
          <w:rFonts w:ascii="Times New Roman" w:hAnsi="Times New Roman" w:cs="Times New Roman"/>
          <w:color w:val="000000"/>
          <w:sz w:val="30"/>
          <w:szCs w:val="30"/>
        </w:rPr>
        <w:t>пациенты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, с нарушением функции передвижения. Эти пациенты имеют ограничения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жизнедеятельности, но в целом активны, могут передвигаться в пределах учреждения, используя вспомогательные средства передвижения.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>Цель.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Создание </w:t>
      </w:r>
      <w:proofErr w:type="spellStart"/>
      <w:r w:rsidRPr="00CB1C03">
        <w:rPr>
          <w:rFonts w:ascii="Times New Roman" w:hAnsi="Times New Roman" w:cs="Times New Roman"/>
          <w:color w:val="000000"/>
          <w:sz w:val="30"/>
          <w:szCs w:val="30"/>
        </w:rPr>
        <w:t>безбарьерной</w:t>
      </w:r>
      <w:proofErr w:type="spellEnd"/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среды, компенсация ограничений жизнедеятельности с помощью средств реабилитации и повышение активности пожилых людей.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 xml:space="preserve">Содержание. </w:t>
      </w:r>
      <w:r w:rsidRPr="00CB1C03">
        <w:rPr>
          <w:rFonts w:ascii="Times New Roman" w:hAnsi="Times New Roman" w:cs="Times New Roman"/>
          <w:sz w:val="30"/>
          <w:szCs w:val="30"/>
        </w:rPr>
        <w:t>Обеспечение инфраструктуры стационарного учреждения</w:t>
      </w:r>
      <w:r w:rsidR="00EF3EDA" w:rsidRPr="00CB1C03">
        <w:rPr>
          <w:rFonts w:ascii="Times New Roman" w:hAnsi="Times New Roman" w:cs="Times New Roman"/>
          <w:sz w:val="30"/>
          <w:szCs w:val="30"/>
        </w:rPr>
        <w:t xml:space="preserve"> социального обслуживания</w:t>
      </w:r>
      <w:r w:rsidRPr="00CB1C03">
        <w:rPr>
          <w:rFonts w:ascii="Times New Roman" w:hAnsi="Times New Roman" w:cs="Times New Roman"/>
          <w:sz w:val="30"/>
          <w:szCs w:val="30"/>
        </w:rPr>
        <w:t xml:space="preserve"> и жилых помещений специальными приспособлениями, в соответствии с нуждами инвалидов и пожилых людей, имеющих нарушения в передвижении, является обязательным условием оказания геронтологической помощи. </w:t>
      </w:r>
    </w:p>
    <w:p w:rsidR="00A65520" w:rsidRPr="00CB1C03" w:rsidRDefault="00285A1B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С</w:t>
      </w:r>
      <w:r w:rsidR="00A65520" w:rsidRPr="00CB1C03">
        <w:rPr>
          <w:rFonts w:ascii="Times New Roman" w:hAnsi="Times New Roman" w:cs="Times New Roman"/>
          <w:sz w:val="30"/>
          <w:szCs w:val="30"/>
        </w:rPr>
        <w:t xml:space="preserve"> этой целью </w:t>
      </w:r>
      <w:r w:rsidRPr="00CB1C03">
        <w:rPr>
          <w:rFonts w:ascii="Times New Roman" w:hAnsi="Times New Roman" w:cs="Times New Roman"/>
          <w:sz w:val="30"/>
          <w:szCs w:val="30"/>
        </w:rPr>
        <w:t xml:space="preserve">в доме-интернате </w:t>
      </w:r>
      <w:r w:rsidR="00A65520" w:rsidRPr="00CB1C03">
        <w:rPr>
          <w:rFonts w:ascii="Times New Roman" w:hAnsi="Times New Roman" w:cs="Times New Roman"/>
          <w:sz w:val="30"/>
          <w:szCs w:val="30"/>
        </w:rPr>
        <w:t xml:space="preserve">необходимо использовать разнообразные реабилитационные и компенсирующие устройства, индивидуальные технические средства реабилитации, включающие: 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- оборудование жилых комнат приспособлениями для открывания фрамуг, адаптационными дверными ручками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;</w:t>
      </w:r>
    </w:p>
    <w:p w:rsidR="00A65520" w:rsidRPr="00CB1C03" w:rsidRDefault="00A65520" w:rsidP="00F569D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 xml:space="preserve">- протезно-ортопедическое обеспечение в соответствии с индивидуальной программой реабилитации инвалида (приспособления для одевания, раздевания и захвата предметов, </w:t>
      </w:r>
      <w:proofErr w:type="spellStart"/>
      <w:r w:rsidRPr="00CB1C03">
        <w:rPr>
          <w:rFonts w:ascii="Times New Roman" w:hAnsi="Times New Roman"/>
          <w:sz w:val="30"/>
          <w:szCs w:val="30"/>
        </w:rPr>
        <w:t>ортезы</w:t>
      </w:r>
      <w:proofErr w:type="spellEnd"/>
      <w:r w:rsidRPr="00CB1C03">
        <w:rPr>
          <w:rFonts w:ascii="Times New Roman" w:hAnsi="Times New Roman"/>
          <w:sz w:val="30"/>
          <w:szCs w:val="30"/>
        </w:rPr>
        <w:t>, протезы, опорные трости, ходунки, костыли, кресла-коляски прогулочного или комнатного типа)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;</w:t>
      </w:r>
    </w:p>
    <w:p w:rsidR="00A65520" w:rsidRPr="00CB1C03" w:rsidRDefault="00A65520" w:rsidP="00F569D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 xml:space="preserve">- использование различных видов оборудования для поддержания независимости пациента в пределах кровати (подъемники, веревочные лестницы, ручные блоки, </w:t>
      </w:r>
      <w:proofErr w:type="spellStart"/>
      <w:r w:rsidRPr="00CB1C03">
        <w:rPr>
          <w:rFonts w:ascii="Times New Roman" w:hAnsi="Times New Roman"/>
          <w:sz w:val="30"/>
          <w:szCs w:val="30"/>
        </w:rPr>
        <w:t>турнички</w:t>
      </w:r>
      <w:proofErr w:type="spellEnd"/>
      <w:r w:rsidRPr="00CB1C03">
        <w:rPr>
          <w:rFonts w:ascii="Times New Roman" w:hAnsi="Times New Roman"/>
          <w:sz w:val="30"/>
          <w:szCs w:val="30"/>
        </w:rPr>
        <w:t>, боковые поручни и др.)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;</w:t>
      </w:r>
    </w:p>
    <w:p w:rsidR="00A65520" w:rsidRPr="00CB1C03" w:rsidRDefault="00A65520" w:rsidP="00F569D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>- использование различных видов оборудования для пересаживания и вставания пациентов (скользкие доски, подъемники, приспособления для стояния и ходьбы)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;</w:t>
      </w:r>
    </w:p>
    <w:p w:rsidR="00A65520" w:rsidRPr="00CB1C03" w:rsidRDefault="00A65520" w:rsidP="00F569DE">
      <w:pPr>
        <w:pStyle w:val="a8"/>
        <w:autoSpaceDE w:val="0"/>
        <w:autoSpaceDN w:val="0"/>
        <w:adjustRightInd w:val="0"/>
        <w:spacing w:after="0" w:line="240" w:lineRule="auto"/>
        <w:ind w:left="0" w:right="100" w:firstLine="709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eastAsia="Calibri" w:hAnsi="Times New Roman"/>
          <w:sz w:val="30"/>
          <w:szCs w:val="30"/>
          <w:lang w:eastAsia="en-US"/>
        </w:rPr>
        <w:t xml:space="preserve">- </w:t>
      </w:r>
      <w:r w:rsidRPr="00CB1C03">
        <w:rPr>
          <w:rFonts w:ascii="Times New Roman" w:hAnsi="Times New Roman"/>
          <w:sz w:val="30"/>
          <w:szCs w:val="30"/>
        </w:rPr>
        <w:t>обеспечение одеждой и обувью с учетом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 xml:space="preserve"> ограничений жизнедеятельности пожилого человека, </w:t>
      </w:r>
      <w:r w:rsidRPr="00CB1C03">
        <w:rPr>
          <w:rFonts w:ascii="Times New Roman" w:hAnsi="Times New Roman"/>
          <w:sz w:val="30"/>
          <w:szCs w:val="30"/>
        </w:rPr>
        <w:t>использование ортопедической обуви</w:t>
      </w:r>
      <w:r w:rsidRPr="00CB1C03">
        <w:rPr>
          <w:rFonts w:ascii="Times New Roman" w:eastAsia="Calibri" w:hAnsi="Times New Roman"/>
          <w:sz w:val="30"/>
          <w:szCs w:val="30"/>
          <w:lang w:eastAsia="en-US"/>
        </w:rPr>
        <w:t>.</w:t>
      </w:r>
    </w:p>
    <w:p w:rsidR="00A65520" w:rsidRPr="00CB1C03" w:rsidRDefault="00A65520" w:rsidP="00F569DE">
      <w:pPr>
        <w:tabs>
          <w:tab w:val="left" w:pos="-709"/>
        </w:tabs>
        <w:spacing w:after="0" w:line="240" w:lineRule="auto"/>
        <w:ind w:right="18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Обязательно обучение пациентов данной группы навыкам пользования техническими средствами реабилитации (показ, разъяснение, тренировка, коррекция), поддержание средств реабилитации в исправном техническом состоянии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65520" w:rsidRPr="00CB1C03" w:rsidRDefault="00A65520" w:rsidP="00F569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Таким образом,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в стационарном учреждении социального обслуживания для пациентов данной клинико-реабилитационной гериатрической группы должна быть сформирована </w:t>
      </w:r>
      <w:proofErr w:type="spellStart"/>
      <w:r w:rsidRPr="00CB1C03">
        <w:rPr>
          <w:rFonts w:ascii="Times New Roman" w:hAnsi="Times New Roman" w:cs="Times New Roman"/>
          <w:color w:val="000000"/>
          <w:sz w:val="30"/>
          <w:szCs w:val="30"/>
        </w:rPr>
        <w:t>безбарьерная</w:t>
      </w:r>
      <w:proofErr w:type="spellEnd"/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 доступная среда. </w:t>
      </w:r>
    </w:p>
    <w:p w:rsidR="004E234B" w:rsidRPr="00CB1C03" w:rsidRDefault="004E234B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FF3FC7" w:rsidRPr="00CB1C03" w:rsidRDefault="00FF3FC7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A65520" w:rsidRPr="00CB1C03" w:rsidRDefault="00A65520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CB1C03">
        <w:rPr>
          <w:rFonts w:ascii="Times New Roman" w:hAnsi="Times New Roman" w:cs="Times New Roman"/>
          <w:b/>
          <w:i/>
          <w:color w:val="000000"/>
          <w:sz w:val="32"/>
          <w:szCs w:val="32"/>
        </w:rPr>
        <w:t>Терапевтическая среда для пациентов с тяжелыми нарушениями гериатрического статуса</w:t>
      </w:r>
    </w:p>
    <w:p w:rsidR="007A1B4A" w:rsidRPr="00CB1C03" w:rsidRDefault="007A1B4A" w:rsidP="0069055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>Характеристика</w:t>
      </w:r>
      <w:r w:rsidRPr="00CB1C03">
        <w:rPr>
          <w:rFonts w:ascii="Times New Roman" w:hAnsi="Times New Roman" w:cs="Times New Roman"/>
          <w:sz w:val="30"/>
          <w:szCs w:val="30"/>
        </w:rPr>
        <w:t xml:space="preserve"> клинико-реабилитационной гериатрической группы: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Данную группу составили пациенты с тяжелыми нарушениями гериатрического статуса. Они делятся на две подгруппы: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>- пациенты с сочетанием тяжелых и умеренных нарушений общей двигательной активности и когнитивных функций;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- пациенты с терминальной стадией старческой астении.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B1C03">
        <w:rPr>
          <w:rFonts w:ascii="Times New Roman" w:hAnsi="Times New Roman" w:cs="Times New Roman"/>
          <w:color w:val="000000"/>
          <w:sz w:val="30"/>
          <w:szCs w:val="30"/>
        </w:rPr>
        <w:t xml:space="preserve">Эти пациенты находятся в отделениях милосердия, преимущественно на постельном режиме и нуждаются в постоянном постороннем уходе.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Цель. </w:t>
      </w:r>
      <w:r w:rsidRPr="00CB1C03"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рганизация активирующего гериатрического ухода для поддержания соматического и психического благополучия пожилых людей в отделениях милосердия.</w:t>
      </w:r>
    </w:p>
    <w:p w:rsidR="00A65520" w:rsidRPr="00CB1C03" w:rsidRDefault="00A65520" w:rsidP="0069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Содержание.</w:t>
      </w:r>
      <w:r w:rsidR="005273EB" w:rsidRPr="00CB1C0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 </w:t>
      </w:r>
      <w:r w:rsidR="007A1B4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Д</w:t>
      </w:r>
      <w:r w:rsidRPr="00CB1C03">
        <w:rPr>
          <w:rFonts w:ascii="Times New Roman" w:hAnsi="Times New Roman" w:cs="Times New Roman"/>
          <w:sz w:val="30"/>
          <w:szCs w:val="30"/>
        </w:rPr>
        <w:t xml:space="preserve">ля повышения качества гериатрического ухода необходимо оборудовать комнаты отделений милосердия разнообразными аксессуарами и средствами реабилитации, облегчающими уход  (функциональные кровати, подъемники, поручни для удобства приподнимания и вставания в кровати, прикроватные и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надкроватные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 столики для приема пищи, приспособления для мытья пациентов, подголовники,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противопролежневые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 матрацы и подкладные круги,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судна</w:t>
      </w:r>
      <w:r w:rsidRPr="00CB1C03">
        <w:rPr>
          <w:rFonts w:ascii="Times New Roman" w:hAnsi="Times New Roman" w:cs="Times New Roman"/>
          <w:sz w:val="30"/>
          <w:szCs w:val="30"/>
        </w:rPr>
        <w:t>)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При уходе необходимо и важно использовать специальные гигиенические средства и абсорбирующее белье (подгузники, пеленки, простыни) у лежачих пациентов с недержанием.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Рекомендуется создать благоприятные условия окружающей среды:  соответствующий самочувствию пациента температурный режим, </w:t>
      </w:r>
      <w:r w:rsidR="007A1B4A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обеспечить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минимизацию шума, световых раздражителей, адекватную  гидратацию, правильную организацию питания и кормление лежачих пациентов.  </w:t>
      </w:r>
    </w:p>
    <w:p w:rsidR="00A65520" w:rsidRPr="00CB1C03" w:rsidRDefault="00A65520" w:rsidP="0069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Осуществление  гериатрического ухода должно проводиться в соответствии с индивидуальным планом и включать мероприятия активирующего ухода: при проведении гигиенических процедур, при необходимости помощи в пользовании туалетом или судном, перемещении в кровати и в передвижении по палате, по коридору. </w:t>
      </w:r>
    </w:p>
    <w:p w:rsidR="00A65520" w:rsidRPr="00CB1C03" w:rsidRDefault="00A36BC7" w:rsidP="00690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 целью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поддержания активности в повседневной жизни и достижения максимально возможного уровня самостоятельного функционирования необходимо проведение мероприятий по физической реабилитации, активизирующей </w:t>
      </w:r>
      <w:proofErr w:type="spellStart"/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кинезотерапии</w:t>
      </w:r>
      <w:proofErr w:type="spellEnd"/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минимизация пассивного ухода, проведение когнитивной гимнастики.</w:t>
      </w:r>
    </w:p>
    <w:p w:rsidR="003A5AFF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общее состояние этих пациентов влияет психическая активность. Для поддержания возможного качества жизни необходимо проводить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мероприятия по организации психологической поддержки в процессе ухода, в том числе обеспечить возможность сопровождения пациентов на прогулки. 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терминальной стадии старческой астении гериатрический уход направлен на поддержание витальных функций пациентов  с использованием арсенала вспомогательных и реабилитационных средств.</w:t>
      </w:r>
    </w:p>
    <w:p w:rsidR="00A65520" w:rsidRPr="00CB1C03" w:rsidRDefault="00A65520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Таким образом, терапевтическая среда для третьей клинико-реабилитационной гериатрической группы включает мероприятия по гериатрическому уходу с целью поддержания жизнедеятельности пациентов старших возрастных групп.</w:t>
      </w:r>
    </w:p>
    <w:p w:rsidR="00E011F7" w:rsidRPr="00CB1C03" w:rsidRDefault="00E011F7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7080E" w:rsidRPr="00CB1C03" w:rsidRDefault="0027080E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7080E" w:rsidRPr="00CB1C03" w:rsidRDefault="0027080E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27080E" w:rsidRPr="00CB1C03" w:rsidRDefault="0027080E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A65520" w:rsidRPr="00CB1C03" w:rsidRDefault="006211AE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ЗАКЛЮЧЕНИЕ</w:t>
      </w:r>
    </w:p>
    <w:p w:rsidR="006211AE" w:rsidRPr="00CB1C03" w:rsidRDefault="006211AE" w:rsidP="0069055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A09FD" w:rsidRPr="00CB1C03" w:rsidRDefault="006211AE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Представленные материалы содержат модель формирования т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ерапевтическ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ой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сред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ы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стационарном учреждении социального обслуживания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="00D95103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заключающуюся в организации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базовых и специальных мероприятий в зависимости от гериатрического статуса пациентов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</w:p>
    <w:p w:rsidR="00A65520" w:rsidRPr="00CB1C03" w:rsidRDefault="00F6227D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Гериатрическая о</w:t>
      </w:r>
      <w:r w:rsidR="006211AE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ценка состояния лиц старших возрастных групп проводится </w:t>
      </w:r>
      <w:r w:rsidR="000A09FD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при проведении</w:t>
      </w:r>
      <w:r w:rsidR="00D95103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A65520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гериатрического осмотра, с помощью компьютерной программы «Оптимизация ухода в гериатрии в зависимости от степени старческой астении». При отсутствии технических возможностей результаты гериатрического осмотра заносятся в разработанную нами карту гериатрического осмотра</w:t>
      </w:r>
      <w:r w:rsidR="00D95103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</w:t>
      </w:r>
      <w:proofErr w:type="gramStart"/>
      <w:r w:rsidR="00D95103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см</w:t>
      </w:r>
      <w:proofErr w:type="gramEnd"/>
      <w:r w:rsidR="00D95103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. Приложение)</w:t>
      </w:r>
      <w:r w:rsidR="00A65520" w:rsidRPr="00CB1C03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.</w:t>
      </w:r>
    </w:p>
    <w:p w:rsidR="00A65520" w:rsidRPr="00CB1C03" w:rsidRDefault="00A65520" w:rsidP="0069055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В  зависимости от выраженности и сочетания гериатрических синдромов выявляется наличие и степень тяжести синдрома старческой астении, пациенты распределяются на клинико-реабилитационные гериатрические группы</w:t>
      </w:r>
      <w:r w:rsidR="000A09FD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 с учетом принадлежности к которым формируется дифференцированная т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ерапевтическая среда</w:t>
      </w:r>
      <w:r w:rsidR="000A09FD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,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направленн</w:t>
      </w:r>
      <w:r w:rsidR="000A09FD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ая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компенсацию ведущих </w:t>
      </w:r>
      <w:r w:rsidR="000E1387"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гериатрических </w:t>
      </w: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синдромов (блок-схема). </w:t>
      </w:r>
    </w:p>
    <w:p w:rsidR="000A09FD" w:rsidRPr="00CB1C03" w:rsidRDefault="000E1387" w:rsidP="003A5A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>Таким образом, концепция терапевтической среды позволяет повысить эффективность реабилитационных мероприятий, улучшить качество геронтологической помощи в стационарных учреждениях социального обслуживания, поддержать и повысить функциональную способность пожилых людей.</w:t>
      </w:r>
    </w:p>
    <w:p w:rsidR="00A65520" w:rsidRPr="00CB1C03" w:rsidRDefault="00A65520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95E9C" w:rsidRPr="00CB1C03" w:rsidRDefault="00695E9C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27080E" w:rsidRPr="00CB1C03" w:rsidRDefault="0027080E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3A5AFF" w:rsidRPr="00CB1C03" w:rsidRDefault="003A5AFF" w:rsidP="006905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6"/>
        <w:gridCol w:w="370"/>
        <w:gridCol w:w="1560"/>
        <w:gridCol w:w="708"/>
        <w:gridCol w:w="1279"/>
        <w:gridCol w:w="611"/>
        <w:gridCol w:w="1304"/>
        <w:gridCol w:w="426"/>
        <w:gridCol w:w="1909"/>
      </w:tblGrid>
      <w:tr w:rsidR="00A65520" w:rsidRPr="00CB1C03" w:rsidTr="0069055A">
        <w:tc>
          <w:tcPr>
            <w:tcW w:w="1017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Базовые мероприятия терапевтической среды для пациентов старших возрастных групп</w:t>
            </w:r>
          </w:p>
        </w:tc>
      </w:tr>
      <w:tr w:rsidR="00A65520" w:rsidRPr="00CB1C03" w:rsidTr="0069055A">
        <w:tc>
          <w:tcPr>
            <w:tcW w:w="2376" w:type="dxa"/>
            <w:gridSpan w:val="2"/>
            <w:shd w:val="pct10" w:color="auto" w:fill="auto"/>
          </w:tcPr>
          <w:p w:rsidR="00A65520" w:rsidRPr="00CB1C03" w:rsidRDefault="00A65520" w:rsidP="0069055A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Интерьерный и экстерьерный компоненты среды</w:t>
            </w:r>
          </w:p>
        </w:tc>
        <w:tc>
          <w:tcPr>
            <w:tcW w:w="4158" w:type="dxa"/>
            <w:gridSpan w:val="4"/>
            <w:shd w:val="pct10" w:color="auto" w:fill="auto"/>
          </w:tcPr>
          <w:p w:rsidR="00A65520" w:rsidRPr="00CB1C03" w:rsidRDefault="00A65520" w:rsidP="0069055A">
            <w:pPr>
              <w:spacing w:after="0" w:line="240" w:lineRule="auto"/>
              <w:ind w:left="187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Социально-медицинские мероприятия</w:t>
            </w:r>
          </w:p>
        </w:tc>
        <w:tc>
          <w:tcPr>
            <w:tcW w:w="3639" w:type="dxa"/>
            <w:gridSpan w:val="3"/>
            <w:shd w:val="pct10" w:color="auto" w:fill="auto"/>
          </w:tcPr>
          <w:p w:rsidR="00A65520" w:rsidRPr="00CB1C03" w:rsidRDefault="00A65520" w:rsidP="0069055A">
            <w:pPr>
              <w:spacing w:after="0" w:line="240" w:lineRule="auto"/>
              <w:ind w:left="27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Психолого-педагогические мероприятия</w:t>
            </w:r>
          </w:p>
        </w:tc>
      </w:tr>
      <w:tr w:rsidR="00A65520" w:rsidRPr="00CB1C03" w:rsidTr="0069055A">
        <w:tc>
          <w:tcPr>
            <w:tcW w:w="2376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Компенсация двигательных нарушений и профилактика синдрома падений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Уменьшение риска синдрома мальнутриции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Уменьшение  когнитивного дефицита 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Улучшение морального статуса</w:t>
            </w:r>
          </w:p>
        </w:tc>
        <w:tc>
          <w:tcPr>
            <w:tcW w:w="1909" w:type="dxa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Уменьшение степени зависимости </w:t>
            </w:r>
            <w:proofErr w:type="gramStart"/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посторонней помощи</w:t>
            </w:r>
          </w:p>
        </w:tc>
      </w:tr>
      <w:tr w:rsidR="00A65520" w:rsidRPr="00CB1C03" w:rsidTr="0069055A">
        <w:tc>
          <w:tcPr>
            <w:tcW w:w="2376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Использование компенсирующих устройств и средств реабилитации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Адекватный питьевой режим</w:t>
            </w:r>
          </w:p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питание </w:t>
            </w:r>
          </w:p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A65520" w:rsidRPr="00CB1C03" w:rsidRDefault="00C520AB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margin-left:0;margin-top:88.35pt;width:38.25pt;height:22.5pt;rotation:180;z-index:251657216;mso-position-horizontal-relative:text;mso-position-vertical-relative:text">
                  <v:textbox style="layout-flow:vertical-ideographic"/>
                </v:shape>
              </w:pict>
            </w:r>
            <w:proofErr w:type="spellStart"/>
            <w:r w:rsidR="00A65520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Психокоррекционные</w:t>
            </w:r>
            <w:proofErr w:type="spellEnd"/>
            <w:r w:rsidR="00A65520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мероприятия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Адаптаци-онно-психологи-ческие</w:t>
            </w:r>
            <w:proofErr w:type="spellEnd"/>
            <w:r w:rsidR="00AB7653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мероприя-</w:t>
            </w:r>
            <w:bookmarkStart w:id="0" w:name="_GoBack"/>
            <w:bookmarkEnd w:id="0"/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тия</w:t>
            </w:r>
            <w:proofErr w:type="spellEnd"/>
            <w:proofErr w:type="gramEnd"/>
          </w:p>
        </w:tc>
        <w:tc>
          <w:tcPr>
            <w:tcW w:w="1909" w:type="dxa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Обучение </w:t>
            </w:r>
            <w:proofErr w:type="spellStart"/>
            <w:proofErr w:type="gramStart"/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самообслужи</w:t>
            </w:r>
            <w:r w:rsidR="003A5AFF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ванию</w:t>
            </w:r>
            <w:proofErr w:type="spellEnd"/>
            <w:proofErr w:type="gramEnd"/>
          </w:p>
        </w:tc>
      </w:tr>
      <w:tr w:rsidR="00A65520" w:rsidRPr="00CB1C03" w:rsidTr="0069055A">
        <w:trPr>
          <w:trHeight w:val="986"/>
        </w:trPr>
        <w:tc>
          <w:tcPr>
            <w:tcW w:w="10173" w:type="dxa"/>
            <w:gridSpan w:val="9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65520" w:rsidRPr="00CB1C03" w:rsidRDefault="00C520AB" w:rsidP="006905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20AB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pict>
                <v:shape id="_x0000_s1027" type="#_x0000_t67" style="position:absolute;left:0;text-align:left;margin-left:232.2pt;margin-top:19.4pt;width:38.25pt;height:22.5pt;z-index:251658240">
                  <v:textbox style="layout-flow:vertical-ideographic"/>
                </v:shape>
              </w:pict>
            </w:r>
            <w:r w:rsidR="003A5AFF" w:rsidRPr="00CB1C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</w:t>
            </w:r>
            <w:r w:rsidR="00A65520" w:rsidRPr="00CB1C0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ериатрический осмотр</w:t>
            </w:r>
          </w:p>
        </w:tc>
      </w:tr>
      <w:tr w:rsidR="00A65520" w:rsidRPr="00CB1C03" w:rsidTr="0069055A">
        <w:tc>
          <w:tcPr>
            <w:tcW w:w="2006" w:type="dxa"/>
            <w:shd w:val="pct10" w:color="auto" w:fill="auto"/>
          </w:tcPr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группа</w:t>
            </w:r>
          </w:p>
          <w:p w:rsidR="00A65520" w:rsidRPr="00CB1C03" w:rsidRDefault="00A65520" w:rsidP="006905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Активные пациенты</w:t>
            </w:r>
          </w:p>
        </w:tc>
        <w:tc>
          <w:tcPr>
            <w:tcW w:w="3917" w:type="dxa"/>
            <w:gridSpan w:val="4"/>
            <w:shd w:val="pct10" w:color="auto" w:fill="auto"/>
          </w:tcPr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группа </w:t>
            </w:r>
          </w:p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с умеренными нарушениями гериатрического статуса</w:t>
            </w:r>
          </w:p>
        </w:tc>
        <w:tc>
          <w:tcPr>
            <w:tcW w:w="4250" w:type="dxa"/>
            <w:gridSpan w:val="4"/>
            <w:shd w:val="pct10" w:color="auto" w:fill="auto"/>
          </w:tcPr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3 группа </w:t>
            </w:r>
          </w:p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с тяжелыми нарушениями гериатрического статуса</w:t>
            </w:r>
          </w:p>
        </w:tc>
      </w:tr>
      <w:tr w:rsidR="00A65520" w:rsidRPr="00CB1C03" w:rsidTr="0069055A">
        <w:tc>
          <w:tcPr>
            <w:tcW w:w="2006" w:type="dxa"/>
            <w:vMerge w:val="restart"/>
            <w:shd w:val="clear" w:color="auto" w:fill="auto"/>
            <w:vAlign w:val="center"/>
          </w:tcPr>
          <w:p w:rsidR="0076168A" w:rsidRPr="00CB1C03" w:rsidRDefault="0076168A" w:rsidP="00761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для продления активного долголетия</w:t>
            </w:r>
          </w:p>
          <w:p w:rsidR="0076168A" w:rsidRPr="00CB1C03" w:rsidRDefault="0076168A" w:rsidP="007616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CB1C03">
              <w:rPr>
                <w:rFonts w:ascii="Times New Roman" w:hAnsi="Times New Roman"/>
                <w:color w:val="000000"/>
                <w:sz w:val="28"/>
                <w:szCs w:val="28"/>
              </w:rPr>
              <w:t>health</w:t>
            </w:r>
            <w:proofErr w:type="spellEnd"/>
            <w:r w:rsidRPr="00CB1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B1C03">
              <w:rPr>
                <w:rFonts w:ascii="Times New Roman" w:hAnsi="Times New Roman"/>
                <w:color w:val="000000"/>
                <w:sz w:val="28"/>
                <w:szCs w:val="28"/>
              </w:rPr>
              <w:t>promotion</w:t>
            </w:r>
            <w:proofErr w:type="spellEnd"/>
            <w:r w:rsidRPr="00CB1C0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A182D" w:rsidRPr="00CB1C03" w:rsidRDefault="00FA182D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2.1. </w:t>
            </w:r>
          </w:p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 когнитивный дефицит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Умеренные двигательные нарушения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Умеренный/</w:t>
            </w:r>
          </w:p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тяжелый когнитивный </w:t>
            </w: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дефицит или </w:t>
            </w:r>
            <w:proofErr w:type="gramStart"/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умеренные</w:t>
            </w:r>
            <w:proofErr w:type="gramEnd"/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тяжелые двигательные нарушения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3.2.</w:t>
            </w:r>
          </w:p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Терминальная старческая астения</w:t>
            </w:r>
          </w:p>
        </w:tc>
      </w:tr>
      <w:tr w:rsidR="00A65520" w:rsidRPr="00CB1C03" w:rsidTr="0069055A">
        <w:tc>
          <w:tcPr>
            <w:tcW w:w="2006" w:type="dxa"/>
            <w:vMerge/>
            <w:shd w:val="clear" w:color="auto" w:fill="auto"/>
          </w:tcPr>
          <w:p w:rsidR="00A65520" w:rsidRPr="00CB1C03" w:rsidRDefault="00A65520" w:rsidP="006905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Когнитивная</w:t>
            </w:r>
          </w:p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реабилитация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реабилитация</w:t>
            </w:r>
          </w:p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0" w:type="dxa"/>
            <w:gridSpan w:val="4"/>
            <w:shd w:val="clear" w:color="auto" w:fill="auto"/>
            <w:vAlign w:val="center"/>
          </w:tcPr>
          <w:p w:rsidR="00A65520" w:rsidRPr="00CB1C03" w:rsidRDefault="00A65520" w:rsidP="006905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B1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Гериатрический уход</w:t>
            </w:r>
          </w:p>
        </w:tc>
      </w:tr>
    </w:tbl>
    <w:p w:rsidR="00FA182D" w:rsidRPr="00CB1C03" w:rsidRDefault="00FA182D" w:rsidP="000E1387">
      <w:pPr>
        <w:tabs>
          <w:tab w:val="left" w:pos="10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A65520" w:rsidRPr="00CB1C03" w:rsidRDefault="00A65520" w:rsidP="005873C7">
      <w:pPr>
        <w:tabs>
          <w:tab w:val="left" w:pos="-1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 w:cs="Times New Roman"/>
          <w:sz w:val="30"/>
          <w:szCs w:val="30"/>
          <w:lang w:eastAsia="en-US"/>
        </w:rPr>
        <w:t>Блок-схема. Мероприятия терапевтической среды в стационарном учреждении социального обслуживания</w:t>
      </w:r>
    </w:p>
    <w:p w:rsidR="00FA182D" w:rsidRPr="00CB1C03" w:rsidRDefault="00FA182D" w:rsidP="0069055A">
      <w:pPr>
        <w:spacing w:after="0" w:line="240" w:lineRule="auto"/>
        <w:ind w:left="-283" w:firstLine="99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182D" w:rsidRPr="00CB1C03" w:rsidRDefault="00FA182D" w:rsidP="0069055A">
      <w:pPr>
        <w:spacing w:after="0" w:line="240" w:lineRule="auto"/>
        <w:ind w:left="-283" w:firstLine="99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A182D" w:rsidRPr="00CB1C03" w:rsidRDefault="00FA182D" w:rsidP="0069055A">
      <w:pPr>
        <w:spacing w:after="0" w:line="240" w:lineRule="auto"/>
        <w:ind w:left="-283" w:firstLine="992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33BFC" w:rsidRPr="00CB1C03" w:rsidRDefault="00E33BFC" w:rsidP="0026441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 xml:space="preserve">СПИСОК </w:t>
      </w:r>
    </w:p>
    <w:p w:rsidR="00E33BFC" w:rsidRPr="00CB1C03" w:rsidRDefault="00E33BFC" w:rsidP="0069055A">
      <w:pPr>
        <w:spacing w:after="0" w:line="240" w:lineRule="auto"/>
        <w:ind w:left="-283" w:firstLine="99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1C03">
        <w:rPr>
          <w:rFonts w:ascii="Times New Roman" w:hAnsi="Times New Roman" w:cs="Times New Roman"/>
          <w:b/>
          <w:sz w:val="30"/>
          <w:szCs w:val="30"/>
        </w:rPr>
        <w:t>ИСПОЛЬЗОВАННЫХ ИСТОЧНИКОВ И ЛИТЕРАТУРЫ</w:t>
      </w:r>
    </w:p>
    <w:p w:rsidR="00E33BFC" w:rsidRPr="00CB1C03" w:rsidRDefault="00E33BFC" w:rsidP="0069055A">
      <w:pPr>
        <w:spacing w:after="0" w:line="240" w:lineRule="auto"/>
        <w:ind w:left="-283" w:firstLine="992"/>
        <w:jc w:val="center"/>
        <w:rPr>
          <w:rFonts w:ascii="Times New Roman" w:hAnsi="Times New Roman" w:cs="Times New Roman"/>
          <w:sz w:val="30"/>
          <w:szCs w:val="30"/>
        </w:rPr>
      </w:pP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Доклад Верховного комиссара Организации Объединенных Наций по правам человека [Электронный ресурс] // Основная сессия 2012 года. - Женева, 23−27 июля 2012 года. – Режим доступа: </w:t>
      </w:r>
      <w:hyperlink r:id="rId9" w:history="1">
        <w:r w:rsidR="00213A58"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http://www.unece.org/fileadmin/DAM/pau/age/wg5/Other-documents/E-2012-51-r.pdf</w:t>
        </w:r>
      </w:hyperlink>
      <w:r w:rsidR="00213A58" w:rsidRPr="00CB1C03">
        <w:rPr>
          <w:rFonts w:ascii="Times New Roman" w:hAnsi="Times New Roman" w:cs="Times New Roman"/>
          <w:sz w:val="30"/>
          <w:szCs w:val="30"/>
        </w:rPr>
        <w:t>. Д</w:t>
      </w:r>
      <w:r w:rsidRPr="00CB1C03">
        <w:rPr>
          <w:rFonts w:ascii="Times New Roman" w:hAnsi="Times New Roman" w:cs="Times New Roman"/>
          <w:sz w:val="30"/>
          <w:szCs w:val="30"/>
        </w:rPr>
        <w:t xml:space="preserve">ата обращения 18.11.2014. </w:t>
      </w:r>
    </w:p>
    <w:p w:rsidR="00EC4E10" w:rsidRPr="00CB1C03" w:rsidRDefault="00EC4E10" w:rsidP="00192C49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/>
          <w:sz w:val="30"/>
          <w:szCs w:val="30"/>
          <w:lang w:eastAsia="en-US"/>
        </w:rPr>
        <w:t>Ильницкий, А.Н.  Пожилой человек и социальная служба: методические рекомендации /А.Н. Ильницкий, И.В. Архипов, К.И. Прощаев. – Москва, 2014. – 79с.</w:t>
      </w:r>
    </w:p>
    <w:p w:rsidR="00EC4E10" w:rsidRPr="00CB1C03" w:rsidRDefault="00EC4E10" w:rsidP="00192C49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CB1C03">
        <w:rPr>
          <w:rFonts w:ascii="Times New Roman" w:eastAsia="Calibri" w:hAnsi="Times New Roman"/>
          <w:sz w:val="30"/>
          <w:szCs w:val="30"/>
          <w:lang w:eastAsia="en-US"/>
        </w:rPr>
        <w:t xml:space="preserve">Ильницкий, А.Н. Специализированный гериатрический осмотр / А.Н. Ильницкий, К.И. Прощаев // Геронтологический журнал им. В.Ф. </w:t>
      </w:r>
      <w:proofErr w:type="spellStart"/>
      <w:r w:rsidRPr="00CB1C03">
        <w:rPr>
          <w:rFonts w:ascii="Times New Roman" w:eastAsia="Calibri" w:hAnsi="Times New Roman"/>
          <w:sz w:val="30"/>
          <w:szCs w:val="30"/>
          <w:lang w:eastAsia="en-US"/>
        </w:rPr>
        <w:t>Купревича</w:t>
      </w:r>
      <w:proofErr w:type="spellEnd"/>
      <w:r w:rsidRPr="00CB1C03">
        <w:rPr>
          <w:rFonts w:ascii="Times New Roman" w:eastAsia="Calibri" w:hAnsi="Times New Roman"/>
          <w:sz w:val="30"/>
          <w:szCs w:val="30"/>
          <w:lang w:eastAsia="en-US"/>
        </w:rPr>
        <w:t>. – 2012. - № 4-5. – С. 66-84.</w:t>
      </w:r>
    </w:p>
    <w:p w:rsidR="00455C91" w:rsidRPr="00CB1C03" w:rsidRDefault="00455C91" w:rsidP="00192C49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bCs/>
          <w:kern w:val="36"/>
          <w:sz w:val="30"/>
          <w:szCs w:val="30"/>
        </w:rPr>
        <w:t>Ильницкий, А.Н. Старческая астения (</w:t>
      </w:r>
      <w:r w:rsidRPr="00CB1C03">
        <w:rPr>
          <w:rFonts w:ascii="Times New Roman" w:hAnsi="Times New Roman"/>
          <w:bCs/>
          <w:kern w:val="36"/>
          <w:sz w:val="30"/>
          <w:szCs w:val="30"/>
          <w:lang w:val="en-US"/>
        </w:rPr>
        <w:t>frailty</w:t>
      </w:r>
      <w:r w:rsidRPr="00CB1C03">
        <w:rPr>
          <w:rFonts w:ascii="Times New Roman" w:hAnsi="Times New Roman"/>
          <w:bCs/>
          <w:kern w:val="36"/>
          <w:sz w:val="30"/>
          <w:szCs w:val="30"/>
        </w:rPr>
        <w:t xml:space="preserve">) как концепция современной геронтологии </w:t>
      </w:r>
      <w:r w:rsidRPr="00CB1C03">
        <w:rPr>
          <w:rFonts w:ascii="Times New Roman" w:hAnsi="Times New Roman"/>
          <w:sz w:val="30"/>
          <w:szCs w:val="30"/>
        </w:rPr>
        <w:t>/ А.Н. Ильницкий, К.И. Прощаев</w:t>
      </w:r>
      <w:r w:rsidRPr="00CB1C03">
        <w:rPr>
          <w:rFonts w:ascii="Times New Roman" w:hAnsi="Times New Roman"/>
          <w:bCs/>
          <w:kern w:val="36"/>
          <w:sz w:val="30"/>
          <w:szCs w:val="30"/>
        </w:rPr>
        <w:t xml:space="preserve"> // Геронтология. – 2013. – Т.1, № 1. - С. 408-412.</w:t>
      </w:r>
    </w:p>
    <w:p w:rsidR="00EC4E10" w:rsidRPr="00CB1C03" w:rsidRDefault="00847C35" w:rsidP="00192C49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CB1C03">
        <w:rPr>
          <w:rFonts w:ascii="Times New Roman" w:hAnsi="Times New Roman"/>
          <w:sz w:val="30"/>
          <w:szCs w:val="30"/>
          <w:lang w:eastAsia="en-US"/>
        </w:rPr>
        <w:t xml:space="preserve">Кабанов, М.М. Реабилитация психически больных </w:t>
      </w:r>
      <w:r w:rsidRPr="00CB1C03">
        <w:rPr>
          <w:rFonts w:ascii="Times New Roman" w:eastAsia="Calibri" w:hAnsi="Times New Roman"/>
          <w:bCs/>
          <w:kern w:val="36"/>
          <w:sz w:val="30"/>
          <w:szCs w:val="30"/>
          <w:lang w:eastAsia="en-US"/>
        </w:rPr>
        <w:t xml:space="preserve">/ </w:t>
      </w:r>
      <w:r w:rsidRPr="00CB1C03">
        <w:rPr>
          <w:rFonts w:ascii="Times New Roman" w:hAnsi="Times New Roman"/>
          <w:sz w:val="30"/>
          <w:szCs w:val="30"/>
          <w:lang w:eastAsia="en-US"/>
        </w:rPr>
        <w:t>М.М. Кабанов. – 2 изд.  Л., Медицина. - 1985.- 216 с.</w:t>
      </w:r>
    </w:p>
    <w:p w:rsidR="00847C35" w:rsidRPr="00CB1C03" w:rsidRDefault="00847C35" w:rsidP="00192C49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  <w:lang w:eastAsia="en-US"/>
        </w:rPr>
      </w:pPr>
      <w:proofErr w:type="spellStart"/>
      <w:r w:rsidRPr="00CB1C03">
        <w:rPr>
          <w:rFonts w:ascii="Times New Roman" w:hAnsi="Times New Roman"/>
          <w:sz w:val="30"/>
          <w:szCs w:val="30"/>
          <w:lang w:eastAsia="en-US"/>
        </w:rPr>
        <w:t>Катюхин</w:t>
      </w:r>
      <w:proofErr w:type="spellEnd"/>
      <w:r w:rsidRPr="00CB1C03">
        <w:rPr>
          <w:rFonts w:ascii="Times New Roman" w:hAnsi="Times New Roman"/>
          <w:sz w:val="30"/>
          <w:szCs w:val="30"/>
          <w:lang w:eastAsia="en-US"/>
        </w:rPr>
        <w:t xml:space="preserve">, В.Н. Дома-интернаты / В.Н. </w:t>
      </w:r>
      <w:proofErr w:type="spellStart"/>
      <w:r w:rsidRPr="00CB1C03">
        <w:rPr>
          <w:rFonts w:ascii="Times New Roman" w:hAnsi="Times New Roman"/>
          <w:sz w:val="30"/>
          <w:szCs w:val="30"/>
          <w:lang w:eastAsia="en-US"/>
        </w:rPr>
        <w:t>Катюхин</w:t>
      </w:r>
      <w:proofErr w:type="spellEnd"/>
      <w:r w:rsidRPr="00CB1C03">
        <w:rPr>
          <w:rFonts w:ascii="Times New Roman" w:hAnsi="Times New Roman"/>
          <w:sz w:val="30"/>
          <w:szCs w:val="30"/>
          <w:lang w:eastAsia="en-US"/>
        </w:rPr>
        <w:t>, Н.Ф. Дементьева. – Санкт-Петербург: Айсинг, 2010. – 264 с.</w:t>
      </w:r>
    </w:p>
    <w:p w:rsidR="00847C35" w:rsidRPr="00CB1C03" w:rsidRDefault="00847C35" w:rsidP="00192C49">
      <w:pPr>
        <w:pStyle w:val="a8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 xml:space="preserve">Котельников, Г.П. Геронтология и гериатрия: учебник / Г.П. Котельников, О.Г. Яковлев, Н.О. Захарова. – Москва, Самара: </w:t>
      </w:r>
      <w:proofErr w:type="spellStart"/>
      <w:r w:rsidRPr="00CB1C03">
        <w:rPr>
          <w:rFonts w:ascii="Times New Roman" w:hAnsi="Times New Roman"/>
          <w:sz w:val="30"/>
          <w:szCs w:val="30"/>
        </w:rPr>
        <w:t>Самар</w:t>
      </w:r>
      <w:proofErr w:type="spellEnd"/>
      <w:r w:rsidRPr="00CB1C03">
        <w:rPr>
          <w:rFonts w:ascii="Times New Roman" w:hAnsi="Times New Roman"/>
          <w:sz w:val="30"/>
          <w:szCs w:val="30"/>
        </w:rPr>
        <w:t>. Дом печати, 1997. – 800 с.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Левинсон, А. Старость как институт [Электронный ресурс] / А. Левинсон. – Режим доступа: </w:t>
      </w:r>
      <w:hyperlink r:id="rId10" w:history="1">
        <w:r w:rsidR="008C66FE" w:rsidRPr="00CB1C0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http://www.strana-oz.ru/2005/3/starost-kak-institut</w:t>
        </w:r>
      </w:hyperlink>
      <w:r w:rsidR="008C66FE" w:rsidRPr="00CB1C03">
        <w:rPr>
          <w:rFonts w:ascii="Times New Roman" w:hAnsi="Times New Roman" w:cs="Times New Roman"/>
          <w:sz w:val="30"/>
          <w:szCs w:val="30"/>
        </w:rPr>
        <w:t>. Д</w:t>
      </w:r>
      <w:r w:rsidRPr="00CB1C03">
        <w:rPr>
          <w:rFonts w:ascii="Times New Roman" w:hAnsi="Times New Roman" w:cs="Times New Roman"/>
          <w:sz w:val="30"/>
          <w:szCs w:val="30"/>
        </w:rPr>
        <w:t>ата обращения: 18.11.2014.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CB1C03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Милиотерапия</w:t>
      </w:r>
      <w:proofErr w:type="spellEnd"/>
      <w:r w:rsidRPr="00CB1C03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как система создания качественной среды жизнедеятельности для пожилых людей, проживающих в условиях стационарного учреждения социального обслуживания общего типа: методическое пособие / под ред. Н.В. Клюевой, В.В. Волкова, О.Н. </w:t>
      </w:r>
      <w:proofErr w:type="spellStart"/>
      <w:r w:rsidRPr="00CB1C03">
        <w:rPr>
          <w:rFonts w:ascii="Times New Roman" w:eastAsiaTheme="minorHAnsi" w:hAnsi="Times New Roman" w:cs="Times New Roman"/>
          <w:sz w:val="30"/>
          <w:szCs w:val="30"/>
          <w:lang w:eastAsia="en-US"/>
        </w:rPr>
        <w:t>Старцевой</w:t>
      </w:r>
      <w:proofErr w:type="spellEnd"/>
      <w:r w:rsidRPr="00CB1C03">
        <w:rPr>
          <w:rFonts w:ascii="Times New Roman" w:eastAsiaTheme="minorHAnsi" w:hAnsi="Times New Roman" w:cs="Times New Roman"/>
          <w:sz w:val="30"/>
          <w:szCs w:val="30"/>
          <w:lang w:eastAsia="en-US"/>
        </w:rPr>
        <w:t>. – Ярославль, 2014. – 60 с.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Писарев, А.В. Образ </w:t>
      </w:r>
      <w:proofErr w:type="gramStart"/>
      <w:r w:rsidRPr="00CB1C03">
        <w:rPr>
          <w:rFonts w:ascii="Times New Roman" w:hAnsi="Times New Roman" w:cs="Times New Roman"/>
          <w:sz w:val="30"/>
          <w:szCs w:val="30"/>
        </w:rPr>
        <w:t>пожилых</w:t>
      </w:r>
      <w:proofErr w:type="gramEnd"/>
      <w:r w:rsidRPr="00CB1C03">
        <w:rPr>
          <w:rFonts w:ascii="Times New Roman" w:hAnsi="Times New Roman" w:cs="Times New Roman"/>
          <w:sz w:val="30"/>
          <w:szCs w:val="30"/>
        </w:rPr>
        <w:t xml:space="preserve"> в современной России/ А.В. Писарев // Социологические исследования. – 2004. – №4. – С. 51-56. 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 w:cs="Times New Roman"/>
          <w:sz w:val="30"/>
          <w:szCs w:val="30"/>
        </w:rPr>
        <w:t xml:space="preserve">Социальное самочувствие пожилых людей в регионе / под ред. Н.М. </w:t>
      </w:r>
      <w:proofErr w:type="spellStart"/>
      <w:r w:rsidRPr="00CB1C03">
        <w:rPr>
          <w:rFonts w:ascii="Times New Roman" w:hAnsi="Times New Roman" w:cs="Times New Roman"/>
          <w:sz w:val="30"/>
          <w:szCs w:val="30"/>
        </w:rPr>
        <w:t>Байкова</w:t>
      </w:r>
      <w:proofErr w:type="spellEnd"/>
      <w:r w:rsidRPr="00CB1C03">
        <w:rPr>
          <w:rFonts w:ascii="Times New Roman" w:hAnsi="Times New Roman" w:cs="Times New Roman"/>
          <w:sz w:val="30"/>
          <w:szCs w:val="30"/>
        </w:rPr>
        <w:t xml:space="preserve">, Л.В. Кашириной. – Хабаровск: ДВАГС, 2012. – 186 с. </w:t>
      </w:r>
    </w:p>
    <w:p w:rsidR="00DD04D0" w:rsidRPr="00CB1C03" w:rsidRDefault="00DD04D0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B1C03">
        <w:rPr>
          <w:rFonts w:ascii="Times New Roman" w:hAnsi="Times New Roman"/>
          <w:sz w:val="30"/>
          <w:szCs w:val="30"/>
        </w:rPr>
        <w:t xml:space="preserve">Терапевтическая среда в домах-интернатах для пожилых граждан и инвалидов / под ред. К.И. </w:t>
      </w:r>
      <w:proofErr w:type="spellStart"/>
      <w:r w:rsidRPr="00CB1C03">
        <w:rPr>
          <w:rFonts w:ascii="Times New Roman" w:hAnsi="Times New Roman"/>
          <w:sz w:val="30"/>
          <w:szCs w:val="30"/>
        </w:rPr>
        <w:t>Прощаева</w:t>
      </w:r>
      <w:proofErr w:type="spellEnd"/>
      <w:r w:rsidRPr="00CB1C03">
        <w:rPr>
          <w:rFonts w:ascii="Times New Roman" w:hAnsi="Times New Roman"/>
          <w:sz w:val="30"/>
          <w:szCs w:val="30"/>
        </w:rPr>
        <w:t xml:space="preserve"> [и др.]. – Москва; Белгород: </w:t>
      </w:r>
      <w:proofErr w:type="spellStart"/>
      <w:r w:rsidRPr="00CB1C03">
        <w:rPr>
          <w:rFonts w:ascii="Times New Roman" w:hAnsi="Times New Roman"/>
          <w:sz w:val="30"/>
          <w:szCs w:val="30"/>
        </w:rPr>
        <w:t>Белгор</w:t>
      </w:r>
      <w:proofErr w:type="spellEnd"/>
      <w:r w:rsidRPr="00CB1C03">
        <w:rPr>
          <w:rFonts w:ascii="Times New Roman" w:hAnsi="Times New Roman"/>
          <w:sz w:val="30"/>
          <w:szCs w:val="30"/>
        </w:rPr>
        <w:t xml:space="preserve">. обл. тип., 2012. – 172 </w:t>
      </w:r>
      <w:proofErr w:type="gramStart"/>
      <w:r w:rsidRPr="00CB1C03">
        <w:rPr>
          <w:rFonts w:ascii="Times New Roman" w:hAnsi="Times New Roman"/>
          <w:sz w:val="30"/>
          <w:szCs w:val="30"/>
        </w:rPr>
        <w:t>с</w:t>
      </w:r>
      <w:proofErr w:type="gramEnd"/>
      <w:r w:rsidRPr="00CB1C03">
        <w:rPr>
          <w:rFonts w:ascii="Times New Roman" w:hAnsi="Times New Roman"/>
          <w:sz w:val="30"/>
          <w:szCs w:val="30"/>
        </w:rPr>
        <w:t>.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Avorn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, J. Induced disability in nursing home patients: A controlled trial / </w:t>
      </w: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J.Avorn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, E. Langer // Journal of the American Geriatrics Society. - 1982. - №20. - </w:t>
      </w:r>
      <w:proofErr w:type="gramStart"/>
      <w:r w:rsidRPr="00CB1C03">
        <w:rPr>
          <w:rFonts w:ascii="Times New Roman" w:hAnsi="Times New Roman" w:cs="Times New Roman"/>
          <w:sz w:val="30"/>
          <w:szCs w:val="30"/>
          <w:lang w:val="en-US"/>
        </w:rPr>
        <w:t>Р. 297</w:t>
      </w:r>
      <w:proofErr w:type="gramEnd"/>
      <w:r w:rsidRPr="00CB1C03">
        <w:rPr>
          <w:rFonts w:ascii="Times New Roman" w:hAnsi="Times New Roman" w:cs="Times New Roman"/>
          <w:sz w:val="30"/>
          <w:szCs w:val="30"/>
          <w:lang w:val="en-US"/>
        </w:rPr>
        <w:t>–300.</w:t>
      </w:r>
    </w:p>
    <w:p w:rsidR="00E33BFC" w:rsidRPr="00CB1C03" w:rsidRDefault="00E33BFC" w:rsidP="00192C49">
      <w:pPr>
        <w:numPr>
          <w:ilvl w:val="0"/>
          <w:numId w:val="1"/>
        </w:numPr>
        <w:tabs>
          <w:tab w:val="left" w:pos="-567"/>
          <w:tab w:val="left" w:pos="-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Butler, R.N. Ageism: Another form of bigotry </w:t>
      </w:r>
      <w:r w:rsidR="005552B9" w:rsidRPr="00CB1C03">
        <w:rPr>
          <w:rFonts w:ascii="Times New Roman" w:eastAsia="Calibri" w:hAnsi="Times New Roman"/>
          <w:sz w:val="30"/>
          <w:szCs w:val="30"/>
          <w:lang w:val="en-US" w:eastAsia="en-US"/>
        </w:rPr>
        <w:t xml:space="preserve">/ </w:t>
      </w:r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R.N. Butler // The Gerontologist, – 1969. – Vol. 9. – </w:t>
      </w:r>
      <w:proofErr w:type="gramStart"/>
      <w:r w:rsidRPr="00CB1C03">
        <w:rPr>
          <w:rFonts w:ascii="Times New Roman" w:hAnsi="Times New Roman" w:cs="Times New Roman"/>
          <w:sz w:val="30"/>
          <w:szCs w:val="30"/>
          <w:lang w:val="en-US"/>
        </w:rPr>
        <w:t>Р. 243</w:t>
      </w:r>
      <w:proofErr w:type="gram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-246. 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Giles, H. Talking age and aging talk: Communicating through the life span / H. Giles, S. Fox, J. Harwood, A. Williams // In Interpersonal communication in older adulthood: Interdisciplinary theory and research / M. </w:t>
      </w: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Hummert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, J. </w:t>
      </w: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Wiemann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, J. Nussbaum (Eds.) - New York: Sage, 1994. - </w:t>
      </w:r>
      <w:proofErr w:type="gramStart"/>
      <w:r w:rsidRPr="00CB1C03">
        <w:rPr>
          <w:rFonts w:ascii="Times New Roman" w:hAnsi="Times New Roman" w:cs="Times New Roman"/>
          <w:sz w:val="30"/>
          <w:szCs w:val="30"/>
          <w:lang w:val="en-US"/>
        </w:rPr>
        <w:t>Р. 130</w:t>
      </w:r>
      <w:proofErr w:type="gram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 – 161. 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B1C03">
        <w:rPr>
          <w:rFonts w:ascii="Times New Roman" w:hAnsi="Times New Roman" w:cs="Times New Roman"/>
          <w:sz w:val="30"/>
          <w:szCs w:val="30"/>
          <w:lang w:val="en-US"/>
        </w:rPr>
        <w:t>Nelson, T.D. Ageism: Prejudice against our feared future self / T.D. Nelson // Journal of Social Issues. – 2005. – Vol. 61. N 2. – P. 207-221.</w:t>
      </w:r>
    </w:p>
    <w:p w:rsidR="00E33BFC" w:rsidRPr="00CB1C03" w:rsidRDefault="00E33BFC" w:rsidP="00192C49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Traxler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, A.J. Let’s Get </w:t>
      </w: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Gerontologized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: Developing </w:t>
      </w:r>
      <w:proofErr w:type="gramStart"/>
      <w:r w:rsidRPr="00CB1C03">
        <w:rPr>
          <w:rFonts w:ascii="Times New Roman" w:hAnsi="Times New Roman" w:cs="Times New Roman"/>
          <w:sz w:val="30"/>
          <w:szCs w:val="30"/>
          <w:lang w:val="en-US"/>
        </w:rPr>
        <w:t>a Sensitivity</w:t>
      </w:r>
      <w:proofErr w:type="gramEnd"/>
      <w:r w:rsidRPr="00CB1C03">
        <w:rPr>
          <w:rFonts w:ascii="Times New Roman" w:hAnsi="Times New Roman" w:cs="Times New Roman"/>
          <w:sz w:val="30"/>
          <w:szCs w:val="30"/>
          <w:lang w:val="en-US"/>
        </w:rPr>
        <w:t xml:space="preserve"> to Aging The Multi-Purpose Senior Care Concept: A Training Manual for Practitioners Working With the Ageing / A.J. </w:t>
      </w:r>
      <w:proofErr w:type="spellStart"/>
      <w:r w:rsidRPr="00CB1C03">
        <w:rPr>
          <w:rFonts w:ascii="Times New Roman" w:hAnsi="Times New Roman" w:cs="Times New Roman"/>
          <w:sz w:val="30"/>
          <w:szCs w:val="30"/>
          <w:lang w:val="en-US"/>
        </w:rPr>
        <w:t>Traxler</w:t>
      </w:r>
      <w:proofErr w:type="spellEnd"/>
      <w:r w:rsidRPr="00CB1C03">
        <w:rPr>
          <w:rFonts w:ascii="Times New Roman" w:hAnsi="Times New Roman" w:cs="Times New Roman"/>
          <w:sz w:val="30"/>
          <w:szCs w:val="30"/>
          <w:lang w:val="en-US"/>
        </w:rPr>
        <w:t>. - Springfield, IL: Illinois Department of Aging, 1980.</w:t>
      </w:r>
    </w:p>
    <w:p w:rsidR="00E33BFC" w:rsidRPr="00CB1C03" w:rsidRDefault="00E33BFC" w:rsidP="0069055A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30"/>
          <w:szCs w:val="30"/>
          <w:lang w:val="en-US"/>
        </w:rPr>
      </w:pPr>
    </w:p>
    <w:p w:rsidR="00B31E9B" w:rsidRPr="00CB1C03" w:rsidRDefault="00B31E9B" w:rsidP="005873C7">
      <w:pPr>
        <w:spacing w:line="240" w:lineRule="auto"/>
        <w:jc w:val="center"/>
        <w:rPr>
          <w:rStyle w:val="translation-chunk"/>
          <w:rFonts w:ascii="Times New Roman" w:hAnsi="Times New Roman" w:cs="Times New Roman"/>
          <w:b/>
          <w:sz w:val="32"/>
          <w:szCs w:val="32"/>
        </w:rPr>
      </w:pPr>
      <w:r w:rsidRPr="00CB1C03">
        <w:rPr>
          <w:rStyle w:val="translation-chunk"/>
          <w:rFonts w:ascii="Times New Roman" w:hAnsi="Times New Roman" w:cs="Times New Roman"/>
          <w:b/>
          <w:sz w:val="32"/>
          <w:szCs w:val="32"/>
        </w:rPr>
        <w:t>ГЕРОНТОЛОГИЧЕСКИЙ ГЛОССАРИЙ</w:t>
      </w: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>Данный глоссарий (терминологический словарь) предназначен для сотрудников стационарных учреждений социального обслуживания, в том числе не имеющих медицинского образования. В настоящее время геронтология и гериатрия являются бурно развивающимися дисциплинами и для успешного оказания помощи пациенту старшей возрастной группы, в которой задействованы самые разные специалисты, важно владение ими современной научной терминологией в этой области.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Аэробные физические упражнения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бег, ходьба, плавание, спортивные игры, которые наиболее полезны для предотвращения развития </w:t>
      </w:r>
      <w:proofErr w:type="gramStart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>сердечно-сосудистых</w:t>
      </w:r>
      <w:proofErr w:type="gramEnd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заболеваний.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Биологический возраст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определяется специальными методами и свидетельствует о том, сколько на самом деле данному человеку лет (сравнивается с паспортным возрастом).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 xml:space="preserve">Гериатрия 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>– медицинская отрасль, специалисты которой оказывают помощь людям старших возрастных групп, преимущественно после 65 лет.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Геронтология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наука, которая всесторонне изучает процессы старения, от биологических закономерностей до методов социальной помощи человеку.</w:t>
      </w: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Депрессия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состояние человека, которое характеризуется снижением уровня жизненных притязаний, снижением фона настроения, что нередко ведет к серьезным изменениям в состоянии внутренних органов.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Долгожитель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человек в возрасте 90 и более лет.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581E6F" w:rsidRPr="00CB1C03" w:rsidRDefault="00581E6F" w:rsidP="005873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CB1C03">
        <w:rPr>
          <w:rFonts w:ascii="Times New Roman" w:eastAsia="Times New Roman" w:hAnsi="Times New Roman" w:cs="Times New Roman"/>
          <w:bCs/>
          <w:i/>
          <w:sz w:val="30"/>
          <w:szCs w:val="30"/>
          <w:lang w:eastAsia="en-US"/>
        </w:rPr>
        <w:t xml:space="preserve">Здоровье </w:t>
      </w:r>
      <w:r w:rsidRPr="00CB1C03">
        <w:rPr>
          <w:rFonts w:ascii="Times New Roman" w:eastAsia="Times New Roman" w:hAnsi="Times New Roman" w:cs="Times New Roman"/>
          <w:i/>
          <w:sz w:val="30"/>
          <w:szCs w:val="30"/>
          <w:lang w:eastAsia="en-US"/>
        </w:rPr>
        <w:t>–</w:t>
      </w:r>
      <w:r w:rsidR="002A093E" w:rsidRPr="00CB1C03">
        <w:rPr>
          <w:rFonts w:ascii="Times New Roman" w:eastAsia="Times New Roman" w:hAnsi="Times New Roman" w:cs="Times New Roman"/>
          <w:i/>
          <w:sz w:val="30"/>
          <w:szCs w:val="30"/>
          <w:lang w:eastAsia="en-US"/>
        </w:rPr>
        <w:t xml:space="preserve"> </w:t>
      </w:r>
      <w:r w:rsidRPr="00CB1C03">
        <w:rPr>
          <w:rFonts w:ascii="Times New Roman" w:eastAsia="Times New Roman" w:hAnsi="Times New Roman" w:cs="Times New Roman"/>
          <w:sz w:val="30"/>
          <w:szCs w:val="30"/>
          <w:lang w:eastAsia="en-US"/>
        </w:rPr>
        <w:t>состояние физического,</w:t>
      </w:r>
      <w:r w:rsidR="002A093E" w:rsidRPr="00CB1C03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CB1C03">
        <w:rPr>
          <w:rFonts w:ascii="Times New Roman" w:eastAsia="Times New Roman" w:hAnsi="Times New Roman" w:cs="Times New Roman"/>
          <w:sz w:val="30"/>
          <w:szCs w:val="30"/>
          <w:lang w:eastAsia="en-US"/>
        </w:rPr>
        <w:t>психического и социального благополучия</w:t>
      </w:r>
      <w:r w:rsidR="002A093E" w:rsidRPr="00CB1C03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CB1C03">
        <w:rPr>
          <w:rFonts w:ascii="Times New Roman" w:eastAsia="Times New Roman" w:hAnsi="Times New Roman" w:cs="Times New Roman"/>
          <w:sz w:val="30"/>
          <w:szCs w:val="30"/>
          <w:lang w:eastAsia="en-US"/>
        </w:rPr>
        <w:t>человека, при котором отсутствуют заболевания, а также расстройства функций органов и систем организма.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Здоровое старение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не означает старение без болезней, а подразумевает создание вокруг пожилого человека такой среды, когда он не чувствует разницы с</w:t>
      </w:r>
      <w:r w:rsidR="00907CF3" w:rsidRPr="00CB1C03">
        <w:rPr>
          <w:rStyle w:val="translation-chunk"/>
          <w:rFonts w:ascii="Times New Roman" w:hAnsi="Times New Roman" w:cs="Times New Roman"/>
          <w:sz w:val="30"/>
          <w:szCs w:val="30"/>
        </w:rPr>
        <w:t>о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сверстником, который не имеет болезней и полностью сохранил основные функции.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Когнитивный дефицит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снижение внимания и способность запоминать, концентрировать внимание в возрасте после 65 лет. Бывает доброкачественный когнитивный дефицит, </w:t>
      </w:r>
      <w:r w:rsidR="00907CF3" w:rsidRPr="00CB1C03">
        <w:rPr>
          <w:rStyle w:val="translation-chunk"/>
          <w:rFonts w:ascii="Times New Roman" w:hAnsi="Times New Roman" w:cs="Times New Roman"/>
          <w:sz w:val="30"/>
          <w:szCs w:val="30"/>
        </w:rPr>
        <w:t>когда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описанные изменения непродолжительные и имеют место после болезней, во время усталости и существенно не влияют на качество жизни.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Континуум старения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разворачивающийся во времени процесс индивидуального старения, который начинается в среднем после 40 лет со снижения зрения, доброкачественных нарушений памяти, увеличения веса и др.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Мальнутриция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специфическ</w:t>
      </w:r>
      <w:r w:rsidR="00907CF3" w:rsidRPr="00CB1C03">
        <w:rPr>
          <w:rStyle w:val="translation-chunk"/>
          <w:rFonts w:ascii="Times New Roman" w:hAnsi="Times New Roman" w:cs="Times New Roman"/>
          <w:sz w:val="30"/>
          <w:szCs w:val="30"/>
        </w:rPr>
        <w:t>ое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для человека пожилого и старческого возраста состояние здоровья, когда происходит снижение без 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lastRenderedPageBreak/>
        <w:t>очевидных причин веса тела, что ухудшает общее состояние здоровья и снижает сопротивляемость к инфекционным и другим заболеваниям.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Недостаток жидкости (синдром дегидратации)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клиническое состояние, которое часто встречается у пациентов старших возрастных групп, поэтому после 65 лет человека не нужно ограничивать в потреблении жидкости, он должен пить столько, сколько необходимо.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Опросники в гериатрии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совокупность специально разработанных вопросов, которые позволяют определить состояние здоровья и степень необходимости помощи пожилому человеку. Находятся в основе специализированного гериатрического осмотра.</w:t>
      </w: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Падение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один из важнейших синдромов в гериатрии, который характеризуется изменением положения тела по отношению к полу. Главная опасность падений – риск переломов и развитие страха повторных падений, который ограничивает повседневный уровень активности.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Превентивная гериатрия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более распространенное название “антивозрастная медицина” – совокупность мер, которые направлены на выявление первых признаков старения (обычно после 40 лет) и воздействие на них для повышения качества жизни. </w:t>
      </w:r>
    </w:p>
    <w:p w:rsidR="00906136" w:rsidRPr="00CB1C03" w:rsidRDefault="00906136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581E6F" w:rsidRPr="00CB1C03" w:rsidRDefault="00906136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Реабилитация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комплекс мероприятий, направленных на </w:t>
      </w:r>
      <w:r w:rsidR="00DE6DCB"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устранение или компенсацию ограничений жизнедеятельности, </w:t>
      </w:r>
      <w:r w:rsidR="00674043" w:rsidRPr="00CB1C03">
        <w:rPr>
          <w:rStyle w:val="translation-chunk"/>
          <w:rFonts w:ascii="Times New Roman" w:hAnsi="Times New Roman" w:cs="Times New Roman"/>
          <w:sz w:val="30"/>
          <w:szCs w:val="30"/>
        </w:rPr>
        <w:t>вызванных нарушением здоровья со стойким расстройством функций организма</w:t>
      </w:r>
      <w:r w:rsidR="00DE6DCB" w:rsidRPr="00CB1C03">
        <w:rPr>
          <w:rStyle w:val="translation-chunk"/>
          <w:rFonts w:ascii="Times New Roman" w:hAnsi="Times New Roman" w:cs="Times New Roman"/>
          <w:sz w:val="30"/>
          <w:szCs w:val="30"/>
        </w:rPr>
        <w:t>.</w:t>
      </w:r>
    </w:p>
    <w:p w:rsidR="00DE6DCB" w:rsidRPr="00CB1C03" w:rsidRDefault="00DE6DC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proofErr w:type="spellStart"/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Рестриктивная</w:t>
      </w:r>
      <w:proofErr w:type="spellEnd"/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 xml:space="preserve"> диета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специальная диета, главным средством которой является ограничение потребляемых калорий, что</w:t>
      </w:r>
      <w:r w:rsidR="00907CF3" w:rsidRPr="00CB1C03">
        <w:rPr>
          <w:rStyle w:val="translation-chunk"/>
          <w:rFonts w:ascii="Times New Roman" w:hAnsi="Times New Roman" w:cs="Times New Roman"/>
          <w:sz w:val="30"/>
          <w:szCs w:val="30"/>
        </w:rPr>
        <w:t>,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через воздействие на специальные протеины</w:t>
      </w:r>
      <w:r w:rsidR="00907CF3" w:rsidRPr="00CB1C03">
        <w:rPr>
          <w:rStyle w:val="translation-chunk"/>
          <w:rFonts w:ascii="Times New Roman" w:hAnsi="Times New Roman" w:cs="Times New Roman"/>
          <w:sz w:val="30"/>
          <w:szCs w:val="30"/>
        </w:rPr>
        <w:t>,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снижает заболеваемость сердечно-сосудистыми болезнями и таким образом увеличивает продолжительность жизни.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Саркопения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proofErr w:type="gramStart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>возраст-зависимые</w:t>
      </w:r>
      <w:proofErr w:type="spellEnd"/>
      <w:proofErr w:type="gramEnd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изменения мышечной ткани, которые проявляются снижением физической силы, выносливости и работоспособности. Обычно развиваются в возрасте после 65 – 70 лет.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Среда, дружественная для пожилых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комплекс мер в городах и других населенных пунктах, которые повышают степень мобильности 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lastRenderedPageBreak/>
        <w:t>людей с ограниченными возможностями. Примером является широкое применение пандусов</w:t>
      </w:r>
      <w:r w:rsidR="004A4BE8" w:rsidRPr="00CB1C03">
        <w:rPr>
          <w:rStyle w:val="translation-chunk"/>
          <w:rFonts w:ascii="Times New Roman" w:hAnsi="Times New Roman" w:cs="Times New Roman"/>
          <w:sz w:val="30"/>
          <w:szCs w:val="30"/>
        </w:rPr>
        <w:t>, подъемников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и пр.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Старение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генетически запрограммированный процесс, скорость и качество которого в большой степени зависит от поведения человека (уровня физической активности, питания, стрессоустойчивости и т. д.).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Старческая астения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- самый важный синдром, который характеризует состояние пациента после 65 лет и отражает степень его зависимости от посторонней помощи в повседневной жизни.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proofErr w:type="spellStart"/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Теломера</w:t>
      </w:r>
      <w:proofErr w:type="spellEnd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концевой участок хромосомы, длина которого характеризует предрасположенность человека к хроническим заболеваниям </w:t>
      </w:r>
      <w:proofErr w:type="gramStart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>сердечно-сосудистой</w:t>
      </w:r>
      <w:proofErr w:type="gramEnd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системы, которые сокращают продолжительность жизни.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Терапевтическая среда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специальный комплекс мер, обычно в социальных учреждениях для длительного пребывания пожилых людей, которые обеспечивают наибольший уровень функциональной способности, физического комфорта и душевного равновесия. 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Тревога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особенность душевного состояния пожилого человека, которая часто сопутствует депрессии и усложняет процессы лечения и реабилитации.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Физическая активность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надлежащий уровень объема движения, который составляет не менее 150 минут в неделю, что имеет большое профилактическое значение, так как предупреждает развитие рака, депрессии, заболеваний сердца и сосудов. 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Физические упражнения с сопротивлением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один из способов физической активности, поскольку способствует профилактике саркопении. В возрасте после 65 лет целесообразно рекомендовать посильные занятия, например, с гантелями весом 2 – 4 кг, в зависимости от пола и состояния здоровья</w:t>
      </w:r>
      <w:r w:rsidR="00907CF3"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человека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>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Функциональная способность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главное понятие здорового старения. При наличии ограничений со стороны здоровья применение специальных устройств (например, скутеров, ходунков и пр.) позволяют значительно повысить возможности и добиться большей самостоятельности в повседневной жизни.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proofErr w:type="spellStart"/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Эйджизм</w:t>
      </w:r>
      <w:proofErr w:type="spellEnd"/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дискриминация по возрастному принципу, когда пожилым людям отказывают в трудоустройстве, они вызывают раздражение, неприязнь. Является показателем социальной зрелости общества. </w:t>
      </w:r>
    </w:p>
    <w:p w:rsidR="00581E6F" w:rsidRPr="00CB1C03" w:rsidRDefault="00581E6F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  <w:r w:rsidRPr="00CB1C03">
        <w:rPr>
          <w:rStyle w:val="translation-chunk"/>
          <w:rFonts w:ascii="Times New Roman" w:hAnsi="Times New Roman" w:cs="Times New Roman"/>
          <w:i/>
          <w:sz w:val="30"/>
          <w:szCs w:val="30"/>
        </w:rPr>
        <w:t>Электронное здоровье</w:t>
      </w:r>
      <w:r w:rsidRPr="00CB1C03">
        <w:rPr>
          <w:rStyle w:val="translation-chunk"/>
          <w:rFonts w:ascii="Times New Roman" w:hAnsi="Times New Roman" w:cs="Times New Roman"/>
          <w:sz w:val="30"/>
          <w:szCs w:val="30"/>
        </w:rPr>
        <w:t xml:space="preserve"> – совокупность современных электронных средств, обычно гаджетов, которые напоминают человеку со снижением памяти о том, что, например, пришло время принять таблетку, принимать пищу и т. д. Находит все большее распространение в современном мире.</w:t>
      </w:r>
    </w:p>
    <w:p w:rsidR="0074480E" w:rsidRPr="00CB1C03" w:rsidRDefault="0074480E" w:rsidP="005873C7">
      <w:pPr>
        <w:spacing w:after="0" w:line="240" w:lineRule="auto"/>
        <w:ind w:firstLine="709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74480E" w:rsidRPr="00CB1C03" w:rsidRDefault="0074480E" w:rsidP="00581E6F">
      <w:pPr>
        <w:spacing w:after="0" w:line="240" w:lineRule="auto"/>
        <w:ind w:firstLine="567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74480E" w:rsidRPr="00CB1C03" w:rsidRDefault="0074480E" w:rsidP="0069055A">
      <w:pPr>
        <w:spacing w:line="240" w:lineRule="auto"/>
        <w:ind w:firstLine="567"/>
        <w:jc w:val="both"/>
        <w:rPr>
          <w:rStyle w:val="translation-chunk"/>
          <w:rFonts w:ascii="Times New Roman" w:hAnsi="Times New Roman" w:cs="Times New Roman"/>
          <w:sz w:val="30"/>
          <w:szCs w:val="30"/>
        </w:rPr>
      </w:pPr>
    </w:p>
    <w:p w:rsidR="00B31E9B" w:rsidRPr="00CB1C03" w:rsidRDefault="00B31E9B" w:rsidP="00690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C03">
        <w:rPr>
          <w:rFonts w:ascii="Times New Roman" w:hAnsi="Times New Roman" w:cs="Times New Roman"/>
          <w:i/>
          <w:sz w:val="28"/>
          <w:szCs w:val="28"/>
        </w:rPr>
        <w:t>Приложение</w:t>
      </w:r>
    </w:p>
    <w:p w:rsidR="00E011F7" w:rsidRPr="00CB1C03" w:rsidRDefault="00E011F7" w:rsidP="00690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31E9B" w:rsidRPr="00CB1C03" w:rsidRDefault="00B31E9B" w:rsidP="007448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КАРТА СПЕЦИАЛИЗИРОВАННОГО ГЕРИАТРИЧЕСКОГО ОСМОТРА</w:t>
      </w:r>
    </w:p>
    <w:p w:rsidR="00B31E9B" w:rsidRPr="00CB1C03" w:rsidRDefault="00B31E9B" w:rsidP="0074480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Информированное добровольное согласие пациента ________________</w:t>
      </w:r>
      <w:r w:rsidR="00907CF3" w:rsidRPr="00CB1C0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</w:t>
      </w:r>
      <w:r w:rsidRPr="00CB1C03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____</w:t>
      </w:r>
    </w:p>
    <w:p w:rsidR="00B31E9B" w:rsidRPr="00CB1C03" w:rsidRDefault="00B31E9B" w:rsidP="0074480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ФИО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B31E9B" w:rsidRPr="00CB1C03" w:rsidRDefault="00B31E9B" w:rsidP="0074480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Возраст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(количество полных лет) </w:t>
      </w:r>
      <w:r w:rsidR="00907CF3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</w:t>
      </w:r>
    </w:p>
    <w:p w:rsidR="00B31E9B" w:rsidRPr="00CB1C03" w:rsidRDefault="00B31E9B" w:rsidP="00907CF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Диагноз</w:t>
      </w:r>
      <w:r w:rsidR="00EA7F57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_______________________________________________________</w:t>
      </w:r>
    </w:p>
    <w:p w:rsidR="00B31E9B" w:rsidRPr="00CB1C03" w:rsidRDefault="00B31E9B" w:rsidP="0074480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Лечение </w:t>
      </w:r>
      <w:r w:rsidR="003A5AF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медикаментозное    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3A5AF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- </w:t>
      </w:r>
      <w:proofErr w:type="spell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немедикаментозное</w:t>
      </w:r>
      <w:proofErr w:type="spellEnd"/>
      <w:r w:rsidR="003A5AF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8A7436" w:rsidRPr="00CB1C03" w:rsidRDefault="00B31E9B" w:rsidP="0074480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Параметры устойчивости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: от 0 до 2 баллов,</w:t>
      </w:r>
    </w:p>
    <w:p w:rsidR="00B31E9B" w:rsidRPr="00CB1C03" w:rsidRDefault="00B31E9B" w:rsidP="008A74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 баллов – грубое нарушение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умеренное нарушение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норма (нет нарушения)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общая устойчивость сидя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попытке встать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сразу после вставания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длительность стояния в течение 1 минуты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вставании из положения лежа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устойчивость при толчке в грудь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стоянии с закрытыми глазами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переступании при повороте 360 градусов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устойчивость при повороте 360 градусов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стоянии на правой ноге 5 секунд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стоянии на левой ноге 5 секунд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наклонах назад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</w:t>
      </w:r>
      <w:proofErr w:type="spell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дотягивании</w:t>
      </w:r>
      <w:proofErr w:type="spell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вверх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 наклонах вниз</w:t>
      </w:r>
    </w:p>
    <w:tbl>
      <w:tblPr>
        <w:tblpPr w:leftFromText="180" w:rightFromText="180" w:vertAnchor="text" w:horzAnchor="page" w:tblpX="6760" w:tblpY="188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</w:tblGrid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0-10 баллов</w:t>
            </w:r>
          </w:p>
        </w:tc>
        <w:tc>
          <w:tcPr>
            <w:tcW w:w="3118" w:type="dxa"/>
          </w:tcPr>
          <w:p w:rsidR="00B31E9B" w:rsidRPr="00CB1C03" w:rsidRDefault="00B31E9B" w:rsidP="000A46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Значит</w:t>
            </w:r>
            <w:r w:rsidR="000A46F3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ельная </w:t>
            </w: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нарушения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11-20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Умеренная степень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21-22 балла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Легкая степень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23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 нарушений</w:t>
            </w:r>
          </w:p>
        </w:tc>
      </w:tr>
    </w:tbl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 </w:t>
      </w:r>
      <w:proofErr w:type="spell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присаживании</w:t>
      </w:r>
      <w:proofErr w:type="spell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стул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4918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274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tabs>
          <w:tab w:val="center" w:pos="2742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сумма баллов - 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7436" w:rsidRPr="00CB1C03" w:rsidRDefault="008A7436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7436" w:rsidRPr="00CB1C03" w:rsidRDefault="008A7436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7436" w:rsidRPr="00CB1C03" w:rsidRDefault="008A7436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7436" w:rsidRPr="00CB1C03" w:rsidRDefault="00B31E9B" w:rsidP="0074480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Параметры ходьбы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от 0 до 2 баллов,  </w:t>
      </w:r>
    </w:p>
    <w:p w:rsidR="00B31E9B" w:rsidRPr="00CB1C03" w:rsidRDefault="00B31E9B" w:rsidP="008A7436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грубое нарушение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умеренное нарушение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норма (нет нарушения)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начало движения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симметричность шага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непрерывность ходьбы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длина шага (левая нога)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длина шага (правая нога)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отклонение от линии движения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степень покачивания туловища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повороты при ходьбе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произвольное увеличение скорости ходьбы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высота шага (левая нога)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высота шага (правая нога)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778" w:tblpY="55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</w:tblGrid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0-10 баллов</w:t>
            </w:r>
          </w:p>
        </w:tc>
        <w:tc>
          <w:tcPr>
            <w:tcW w:w="3118" w:type="dxa"/>
          </w:tcPr>
          <w:p w:rsidR="00B31E9B" w:rsidRPr="00CB1C03" w:rsidRDefault="00B31E9B" w:rsidP="000A46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Значит</w:t>
            </w:r>
            <w:r w:rsidR="000A46F3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ельная </w:t>
            </w: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нарушения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11-13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Умеренная степень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14-15 балла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Легкая степень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16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 нарушений</w:t>
            </w:r>
          </w:p>
        </w:tc>
      </w:tr>
    </w:tbl>
    <w:p w:rsidR="00B31E9B" w:rsidRPr="00CB1C03" w:rsidRDefault="00B31E9B" w:rsidP="0074480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4618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сумма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баллов -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7436" w:rsidRPr="00CB1C03" w:rsidRDefault="008A7436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A7436" w:rsidRPr="00CB1C03" w:rsidRDefault="008A7436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1F7494" w:rsidP="0074480E">
      <w:pPr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B31E9B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 Нарушение общей двигательной активности: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сумма параметров устойчивости и параметров ходьбы </w:t>
      </w:r>
      <w:r w:rsidR="006840A7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</w:p>
    <w:p w:rsidR="006840A7" w:rsidRPr="00CB1C03" w:rsidRDefault="006840A7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88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</w:tblGrid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0-20 баллов</w:t>
            </w:r>
          </w:p>
        </w:tc>
        <w:tc>
          <w:tcPr>
            <w:tcW w:w="3118" w:type="dxa"/>
          </w:tcPr>
          <w:p w:rsidR="00B31E9B" w:rsidRPr="00CB1C03" w:rsidRDefault="00B31E9B" w:rsidP="000A46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Значит</w:t>
            </w:r>
            <w:r w:rsidR="000A46F3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ельная </w:t>
            </w: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степень нарушения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21-33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Умеренная степень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34-38 балла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Легкая степень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39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 нарушений</w:t>
            </w:r>
          </w:p>
        </w:tc>
      </w:tr>
    </w:tbl>
    <w:tbl>
      <w:tblPr>
        <w:tblpPr w:leftFromText="180" w:rightFromText="180" w:vertAnchor="text" w:horzAnchor="page" w:tblpX="403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6840A7" w:rsidRPr="00CB1C03" w:rsidTr="006840A7">
        <w:trPr>
          <w:trHeight w:val="510"/>
        </w:trPr>
        <w:tc>
          <w:tcPr>
            <w:tcW w:w="1020" w:type="dxa"/>
          </w:tcPr>
          <w:p w:rsidR="006840A7" w:rsidRPr="00CB1C03" w:rsidRDefault="006840A7" w:rsidP="006840A7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80E" w:rsidRPr="00CB1C03" w:rsidRDefault="0074480E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80E" w:rsidRPr="00CB1C03" w:rsidRDefault="0074480E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11F7" w:rsidRPr="00CB1C03" w:rsidRDefault="00E011F7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1F7494" w:rsidP="0074480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B31E9B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Риск развития синдрома мальнутриции часть 1: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утрата аппетита на протяжении последних трех месяцев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выраженная</w:t>
      </w:r>
      <w:r w:rsidR="008A7436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утрата аппетита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умеренное снижение аппетита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норма (нет снижения</w:t>
      </w:r>
      <w:r w:rsidR="008A7436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аппетита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снижение массы тела на протяжении месяца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более 2 кг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не знаю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1 до 2 кг</w:t>
      </w:r>
    </w:p>
    <w:p w:rsidR="006840A7" w:rsidRPr="00CB1C03" w:rsidRDefault="00B31E9B" w:rsidP="002664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3 балла - нет снижения</w:t>
      </w:r>
    </w:p>
    <w:p w:rsidR="00266477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мобильность</w:t>
      </w:r>
      <w:r w:rsidR="0026647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баллов –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прикован</w:t>
      </w:r>
      <w:proofErr w:type="gram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постели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передвижение в комнате</w:t>
      </w:r>
    </w:p>
    <w:p w:rsidR="006840A7" w:rsidRPr="00CB1C03" w:rsidRDefault="00B31E9B" w:rsidP="002664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нет ограничений в передвижении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психологические стрессы на протяжении последних трех месяцев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наличие стресса</w:t>
      </w:r>
    </w:p>
    <w:p w:rsidR="006840A7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отсутствие стресса</w:t>
      </w:r>
    </w:p>
    <w:p w:rsidR="006840A7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психологические проблемы (деменция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тяжелая депрессия, деменция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умеренная депрессия</w:t>
      </w:r>
    </w:p>
    <w:p w:rsidR="00B31E9B" w:rsidRPr="00CB1C03" w:rsidRDefault="00B31E9B" w:rsidP="002664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отсутствие проблем</w:t>
      </w:r>
    </w:p>
    <w:p w:rsidR="00266477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ИМТ (вес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                               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меньше 19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19-21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21-23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3 балла – больше 23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6840A7" w:rsidRPr="00CB1C03" w:rsidRDefault="006840A7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4483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84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93"/>
      </w:tblGrid>
      <w:tr w:rsidR="00B31E9B" w:rsidRPr="00CB1C03" w:rsidTr="0069055A">
        <w:tc>
          <w:tcPr>
            <w:tcW w:w="2235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11 баллов</w:t>
            </w:r>
          </w:p>
        </w:tc>
        <w:tc>
          <w:tcPr>
            <w:tcW w:w="2693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Риск мальнутриции</w:t>
            </w:r>
          </w:p>
        </w:tc>
      </w:tr>
      <w:tr w:rsidR="00B31E9B" w:rsidRPr="00CB1C03" w:rsidTr="0069055A">
        <w:tc>
          <w:tcPr>
            <w:tcW w:w="2235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 баллов</w:t>
            </w:r>
          </w:p>
        </w:tc>
        <w:tc>
          <w:tcPr>
            <w:tcW w:w="2693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</w:t>
            </w:r>
          </w:p>
        </w:tc>
      </w:tr>
    </w:tbl>
    <w:p w:rsidR="00B31E9B" w:rsidRPr="00CB1C03" w:rsidRDefault="00B31E9B" w:rsidP="0074480E">
      <w:pPr>
        <w:tabs>
          <w:tab w:val="left" w:pos="114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Сумма  баллов </w:t>
      </w:r>
    </w:p>
    <w:p w:rsidR="00B31E9B" w:rsidRPr="00CB1C03" w:rsidRDefault="00B31E9B" w:rsidP="0074480E">
      <w:pPr>
        <w:tabs>
          <w:tab w:val="left" w:pos="114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Часть 1  -</w:t>
      </w:r>
    </w:p>
    <w:p w:rsidR="00B31E9B" w:rsidRPr="00CB1C03" w:rsidRDefault="00B31E9B" w:rsidP="0074480E">
      <w:pPr>
        <w:tabs>
          <w:tab w:val="left" w:pos="114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1F7494" w:rsidP="0074480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8</w:t>
      </w:r>
      <w:r w:rsidR="00B31E9B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Риск развития синдрома мальнутриции часть 2:</w:t>
      </w:r>
    </w:p>
    <w:p w:rsidR="00811A7A" w:rsidRPr="00CB1C03" w:rsidRDefault="00811A7A" w:rsidP="0074480E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4E9A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проживание дома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26647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 - нет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балл </w:t>
      </w:r>
      <w:r w:rsidR="006840A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</w:t>
      </w:r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свыше 3 препаратов ежедневно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да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нет</w:t>
      </w:r>
    </w:p>
    <w:p w:rsidR="00BD4E9A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наличие пролежней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</w:t>
      </w:r>
      <w:r w:rsidR="0026647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да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нет</w:t>
      </w:r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количество основных блюд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 w:rsidR="0026647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1 блюдо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2 блюда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3 блюда</w:t>
      </w:r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употребление белков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6647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до одного раза в день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0,5 балла – 2 раза в день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3 раза в день</w:t>
      </w:r>
    </w:p>
    <w:p w:rsidR="00BD4E9A" w:rsidRPr="00CB1C03" w:rsidRDefault="00B31E9B" w:rsidP="00266477">
      <w:pPr>
        <w:tabs>
          <w:tab w:val="left" w:pos="5190"/>
          <w:tab w:val="left" w:pos="595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употребление овощей и фруктов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66477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</w:p>
    <w:p w:rsidR="00B31E9B" w:rsidRPr="00CB1C03" w:rsidRDefault="00B31E9B" w:rsidP="00266477">
      <w:pPr>
        <w:tabs>
          <w:tab w:val="left" w:pos="5190"/>
          <w:tab w:val="left" w:pos="595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нет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да</w:t>
      </w:r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жидкостей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менее трех стаканов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0,5 балла – 3-5- стаканов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более 5 стаканов</w:t>
      </w:r>
    </w:p>
    <w:p w:rsidR="00811A7A" w:rsidRPr="00CB1C03" w:rsidRDefault="00B31E9B" w:rsidP="0074480E">
      <w:pPr>
        <w:tabs>
          <w:tab w:val="left" w:pos="54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самостоятельность при приеме пищи   </w:t>
      </w:r>
    </w:p>
    <w:p w:rsidR="00B31E9B" w:rsidRPr="00CB1C03" w:rsidRDefault="00B31E9B" w:rsidP="0074480E">
      <w:pPr>
        <w:tabs>
          <w:tab w:val="left" w:pos="54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с посторонней помощью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самостоятельно, но с трудом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полностью самостоятельно</w:t>
      </w:r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собственная оценка питания</w:t>
      </w:r>
      <w:r w:rsidR="00266477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имеются проблемы</w:t>
      </w:r>
    </w:p>
    <w:p w:rsidR="00B31E9B" w:rsidRPr="00CB1C03" w:rsidRDefault="00BD4E9A" w:rsidP="00BD4E9A">
      <w:pPr>
        <w:tabs>
          <w:tab w:val="left" w:pos="56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E9B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балл – недостаточный прием </w:t>
      </w:r>
    </w:p>
    <w:p w:rsidR="00B31E9B" w:rsidRPr="00CB1C03" w:rsidRDefault="00BD4E9A" w:rsidP="00BD4E9A">
      <w:pPr>
        <w:tabs>
          <w:tab w:val="left" w:pos="56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31E9B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2 балла – нет проблем питания</w:t>
      </w:r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собственная оценка здоровья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баллов–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пл</w:t>
      </w:r>
      <w:proofErr w:type="gram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охое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0,5 балла – не знаю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балл –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хорошее</w:t>
      </w:r>
      <w:proofErr w:type="gramEnd"/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балла –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отличное</w:t>
      </w:r>
      <w:proofErr w:type="gramEnd"/>
    </w:p>
    <w:p w:rsidR="00BD4E9A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диаметр живота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менее 21 см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0,5 балла – 21-22 см</w:t>
      </w:r>
    </w:p>
    <w:p w:rsidR="006840A7" w:rsidRPr="00CB1C03" w:rsidRDefault="00B31E9B" w:rsidP="00BD4E9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более 22 см</w:t>
      </w:r>
    </w:p>
    <w:p w:rsidR="00BD4E9A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средний диаметр бедер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0 баллов – менее 31 см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 – более 31 см</w:t>
      </w:r>
    </w:p>
    <w:tbl>
      <w:tblPr>
        <w:tblpPr w:leftFromText="180" w:rightFromText="180" w:vertAnchor="text" w:horzAnchor="page" w:tblpX="7027" w:tblpY="402"/>
        <w:tblW w:w="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2"/>
      </w:tblGrid>
      <w:tr w:rsidR="00B31E9B" w:rsidRPr="00CB1C03" w:rsidTr="0069055A">
        <w:tc>
          <w:tcPr>
            <w:tcW w:w="2093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16  баллов</w:t>
            </w:r>
          </w:p>
        </w:tc>
        <w:tc>
          <w:tcPr>
            <w:tcW w:w="2552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Риск мальнутриции</w:t>
            </w:r>
          </w:p>
        </w:tc>
      </w:tr>
      <w:tr w:rsidR="00B31E9B" w:rsidRPr="00CB1C03" w:rsidTr="0069055A">
        <w:tc>
          <w:tcPr>
            <w:tcW w:w="2093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16 баллов </w:t>
            </w:r>
          </w:p>
        </w:tc>
        <w:tc>
          <w:tcPr>
            <w:tcW w:w="2552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</w:t>
            </w:r>
          </w:p>
        </w:tc>
      </w:tr>
    </w:tbl>
    <w:p w:rsidR="00B31E9B" w:rsidRPr="00CB1C03" w:rsidRDefault="00B31E9B" w:rsidP="0074480E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481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Сумма баллов 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Часть 2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1F7494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9. </w:t>
      </w:r>
      <w:r w:rsidR="00B31E9B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сумма баллов – Часть 1 и Часть 2 -</w:t>
      </w:r>
    </w:p>
    <w:p w:rsidR="00B31E9B" w:rsidRPr="00CB1C03" w:rsidRDefault="00B31E9B" w:rsidP="0074480E">
      <w:pPr>
        <w:tabs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6748" w:tblpY="-22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</w:tblGrid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0-17 баллов</w:t>
            </w:r>
          </w:p>
        </w:tc>
        <w:tc>
          <w:tcPr>
            <w:tcW w:w="3118" w:type="dxa"/>
          </w:tcPr>
          <w:p w:rsidR="00B31E9B" w:rsidRPr="00CB1C03" w:rsidRDefault="00B31E9B" w:rsidP="00811A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r w:rsidR="00811A7A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индром</w:t>
            </w:r>
            <w:r w:rsidR="000A46F3"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мальнутриции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18-23,5 балла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Риск мальнутриции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от 24 баллов 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</w:t>
            </w:r>
          </w:p>
        </w:tc>
      </w:tr>
    </w:tbl>
    <w:p w:rsidR="00B31E9B" w:rsidRPr="00CB1C03" w:rsidRDefault="00B31E9B" w:rsidP="0074480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page" w:tblpX="4333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tabs>
          <w:tab w:val="left" w:pos="90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B31E9B" w:rsidRPr="00CB1C03" w:rsidRDefault="00B31E9B" w:rsidP="0074480E">
      <w:pPr>
        <w:tabs>
          <w:tab w:val="left" w:pos="90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tabs>
          <w:tab w:val="left" w:pos="90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34B" w:rsidRPr="00CB1C03" w:rsidRDefault="004E234B" w:rsidP="0074480E">
      <w:pPr>
        <w:tabs>
          <w:tab w:val="left" w:pos="90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840A7" w:rsidRPr="00CB1C03" w:rsidRDefault="006840A7" w:rsidP="0074480E">
      <w:pPr>
        <w:tabs>
          <w:tab w:val="left" w:pos="90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tabs>
          <w:tab w:val="left" w:pos="90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10. Когнитивные способности:</w:t>
      </w:r>
    </w:p>
    <w:p w:rsidR="006840A7" w:rsidRPr="00CB1C03" w:rsidRDefault="006840A7" w:rsidP="00BD4E9A">
      <w:pPr>
        <w:tabs>
          <w:tab w:val="left" w:pos="900"/>
          <w:tab w:val="left" w:pos="4536"/>
          <w:tab w:val="left" w:pos="4820"/>
          <w:tab w:val="center" w:pos="503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B31E9B" w:rsidP="00BD4E9A">
      <w:pPr>
        <w:tabs>
          <w:tab w:val="left" w:pos="4253"/>
          <w:tab w:val="left" w:pos="4395"/>
          <w:tab w:val="left" w:pos="4536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ориентация (время</w:t>
      </w:r>
      <w:r w:rsidR="00BD4E9A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BD4E9A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назвать дату – до 5 баллов</w:t>
      </w:r>
    </w:p>
    <w:p w:rsidR="00B31E9B" w:rsidRPr="00CB1C03" w:rsidRDefault="00B31E9B" w:rsidP="0074480E">
      <w:pPr>
        <w:tabs>
          <w:tab w:val="right" w:pos="9354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ориентация (место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)                 назвать  местонахождение – до 5 баллов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tabs>
          <w:tab w:val="left" w:pos="391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восприятие 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запоминание трех слов и их воспроизведение – до 3 баллов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внимание и счет 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вычесть из 100 число 7, затем из остатка вычесть 7 и так   5 раз </w:t>
      </w:r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до 5 баллов</w:t>
      </w:r>
    </w:p>
    <w:p w:rsidR="00811A7A" w:rsidRPr="00CB1C03" w:rsidRDefault="00811A7A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память     </w:t>
      </w:r>
      <w:r w:rsidR="00046171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припомнить три слова из задания на восприятие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до 3 баллов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назвать два предмета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до 3 баллов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повторить выражение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    </w:t>
      </w:r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«</w:t>
      </w:r>
      <w:proofErr w:type="gramStart"/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никаких</w:t>
      </w:r>
      <w:proofErr w:type="gramEnd"/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если, но или нет» -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3 баллов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трехэтапная моторная команда</w:t>
      </w:r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до 3 баллов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прочесть и выполнить задание,</w:t>
      </w:r>
      <w:r w:rsidR="000A46F3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написанное на бумаге «закройте глаза»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написать предложение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5F3341">
      <w:pPr>
        <w:tabs>
          <w:tab w:val="left" w:pos="7440"/>
          <w:tab w:val="right" w:pos="935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срисовать рисунок</w:t>
      </w:r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1 балл</w:t>
      </w:r>
    </w:p>
    <w:p w:rsidR="00B31E9B" w:rsidRPr="00CB1C03" w:rsidRDefault="00B31E9B" w:rsidP="0074480E">
      <w:pPr>
        <w:tabs>
          <w:tab w:val="left" w:pos="1035"/>
          <w:tab w:val="left" w:pos="73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Общая сумма</w:t>
      </w:r>
      <w:r w:rsidR="005F3341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баллов</w:t>
      </w:r>
    </w:p>
    <w:tbl>
      <w:tblPr>
        <w:tblpPr w:leftFromText="180" w:rightFromText="180" w:vertAnchor="text" w:horzAnchor="page" w:tblpX="4333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-41"/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118"/>
      </w:tblGrid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0-9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Тяжелые нарушения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10-20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Умеренные нарушения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21-24 балла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Легкие нарушения</w:t>
            </w:r>
          </w:p>
        </w:tc>
      </w:tr>
      <w:tr w:rsidR="00B31E9B" w:rsidRPr="00CB1C03" w:rsidTr="0069055A">
        <w:tc>
          <w:tcPr>
            <w:tcW w:w="166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25 баллов</w:t>
            </w:r>
          </w:p>
        </w:tc>
        <w:tc>
          <w:tcPr>
            <w:tcW w:w="3118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 нарушений</w:t>
            </w:r>
          </w:p>
        </w:tc>
      </w:tr>
    </w:tbl>
    <w:p w:rsidR="00B31E9B" w:rsidRPr="00CB1C03" w:rsidRDefault="00B31E9B" w:rsidP="0074480E">
      <w:pPr>
        <w:tabs>
          <w:tab w:val="left" w:pos="1035"/>
          <w:tab w:val="left" w:pos="73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B31E9B" w:rsidRPr="00CB1C03" w:rsidRDefault="00B31E9B" w:rsidP="0074480E">
      <w:pPr>
        <w:tabs>
          <w:tab w:val="left" w:pos="1035"/>
          <w:tab w:val="left" w:pos="733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B31E9B" w:rsidP="0074480E">
      <w:pPr>
        <w:tabs>
          <w:tab w:val="left" w:pos="79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34B" w:rsidRPr="00CB1C03" w:rsidRDefault="004E234B" w:rsidP="0074480E">
      <w:pPr>
        <w:tabs>
          <w:tab w:val="left" w:pos="79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234B" w:rsidRPr="00CB1C03" w:rsidRDefault="004E234B" w:rsidP="0074480E">
      <w:pPr>
        <w:tabs>
          <w:tab w:val="left" w:pos="79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011F7" w:rsidRPr="00CB1C03" w:rsidRDefault="00E011F7" w:rsidP="0074480E">
      <w:pPr>
        <w:tabs>
          <w:tab w:val="left" w:pos="796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1F7494" w:rsidP="001F749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11. </w:t>
      </w:r>
      <w:r w:rsidR="00B31E9B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Моральное состояние: </w:t>
      </w:r>
    </w:p>
    <w:p w:rsidR="00B31E9B" w:rsidRPr="00CB1C03" w:rsidRDefault="00B31E9B" w:rsidP="008522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от 0 баллов – до 5 баллов: чем выше балл, тем хуже моральное состояние</w:t>
      </w:r>
    </w:p>
    <w:p w:rsidR="008522AF" w:rsidRPr="00CB1C03" w:rsidRDefault="008522AF" w:rsidP="008522A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в течение года у меня значительно ухудшилось состояние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не могу спать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у меня есть боязнь многих вещей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приходится расставаться со многими привычными вещами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у меня возникает много проблем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с трудом достигаю состояния моральной уравновешенности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мне становится все сложнее приспосабливаться к жизни с возрастом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у меня постоянное чувство одиночества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все сложнее приспосабливаться к новой жизни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Вы удовлетворены своим нынешним состоянием?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по мере увеличения возраста мое состояние все хуже, чем ожида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л(</w:t>
      </w:r>
      <w:proofErr w:type="gram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а)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я менее счастлив, чем в молодости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чувствуете ли Вы себя одиноким?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я могу встречаться с большим числом друзей и родственников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иногда посещает мысль, что так незачем жить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жить становится все тяжелее и тяжелее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- у меня много причин для плохого настроения</w:t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97"/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977"/>
      </w:tblGrid>
      <w:tr w:rsidR="00B31E9B" w:rsidRPr="00CB1C03" w:rsidTr="0069055A">
        <w:tc>
          <w:tcPr>
            <w:tcW w:w="1951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выше 68 баллов</w:t>
            </w:r>
          </w:p>
        </w:tc>
        <w:tc>
          <w:tcPr>
            <w:tcW w:w="2977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Плохое состояние </w:t>
            </w:r>
          </w:p>
        </w:tc>
      </w:tr>
      <w:tr w:rsidR="00B31E9B" w:rsidRPr="00CB1C03" w:rsidTr="0069055A">
        <w:tc>
          <w:tcPr>
            <w:tcW w:w="1951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51-67 баллов</w:t>
            </w:r>
          </w:p>
        </w:tc>
        <w:tc>
          <w:tcPr>
            <w:tcW w:w="2977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Удовлетворительное сост.</w:t>
            </w:r>
          </w:p>
        </w:tc>
      </w:tr>
      <w:tr w:rsidR="00B31E9B" w:rsidRPr="00CB1C03" w:rsidTr="0069055A">
        <w:tc>
          <w:tcPr>
            <w:tcW w:w="1951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менее 50 баллов</w:t>
            </w:r>
          </w:p>
        </w:tc>
        <w:tc>
          <w:tcPr>
            <w:tcW w:w="2977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Хорошее состояние</w:t>
            </w:r>
          </w:p>
        </w:tc>
      </w:tr>
    </w:tbl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4303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tabs>
          <w:tab w:val="left" w:pos="658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Общая сумма</w:t>
      </w:r>
    </w:p>
    <w:p w:rsidR="00B31E9B" w:rsidRPr="00CB1C03" w:rsidRDefault="00B31E9B" w:rsidP="0074480E">
      <w:pPr>
        <w:tabs>
          <w:tab w:val="left" w:pos="658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баллов -  </w:t>
      </w:r>
    </w:p>
    <w:p w:rsidR="00B31E9B" w:rsidRPr="00CB1C03" w:rsidRDefault="00B31E9B" w:rsidP="0074480E">
      <w:pPr>
        <w:tabs>
          <w:tab w:val="left" w:pos="658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B31E9B" w:rsidRPr="00CB1C03" w:rsidRDefault="00B31E9B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1A7A" w:rsidRPr="00CB1C03" w:rsidRDefault="00811A7A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1A7A" w:rsidRPr="00CB1C03" w:rsidRDefault="00811A7A" w:rsidP="0074480E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46171" w:rsidRPr="00CB1C03" w:rsidRDefault="00046171" w:rsidP="001F749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1F7494" w:rsidP="001F749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12. </w:t>
      </w:r>
      <w:r w:rsidR="00B31E9B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 независимости в повседневной жизни:</w:t>
      </w:r>
    </w:p>
    <w:p w:rsidR="008522AF" w:rsidRPr="00CB1C03" w:rsidRDefault="008522AF" w:rsidP="001F749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1E9B" w:rsidRPr="00CB1C03" w:rsidRDefault="00B31E9B" w:rsidP="008522AF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пищи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 нуждаюсь в помощи, самостоятельно пользуюсь всеми необходимыми столовыми приборами – 10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частично нуждаюсь в помощи, например при разрезании пищи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полностью зависим от окружающих – 0 баллов</w:t>
      </w:r>
    </w:p>
    <w:p w:rsidR="00B31E9B" w:rsidRPr="00CB1C03" w:rsidRDefault="00B31E9B" w:rsidP="008522AF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персональный гигиенический туалет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(умывание, причесывание и т.д.):</w:t>
      </w:r>
      <w:r w:rsidR="008522AF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самостоятельное умывание лица, причесывание, чистка зубов, бритье – 10 баллов</w:t>
      </w:r>
      <w:proofErr w:type="gramEnd"/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 нуждаюсь в помощи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нуждаюсь в помощи – 0 баллов</w:t>
      </w:r>
    </w:p>
    <w:p w:rsidR="00B31E9B" w:rsidRPr="00CB1C03" w:rsidRDefault="00B31E9B" w:rsidP="008522AF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одевание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 нуждаюсь в посторонней помощи  – 10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частично нуждаюсь в помощи, например при одевании, застегивании пуговиц и т.д.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нуждаюсь в помощи – 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 тазовых функций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(мочеиспускание, дефекация):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 нуждаюсь в посторонней помощи  – 20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частично нуждаюсь в помощи, например при удержании равновесия – 10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постоянно нуждаюсь в помощи (использование судна, утки) – 0 баллов</w:t>
      </w:r>
    </w:p>
    <w:p w:rsidR="00B31E9B" w:rsidRPr="00CB1C03" w:rsidRDefault="00B31E9B" w:rsidP="008522AF">
      <w:pPr>
        <w:tabs>
          <w:tab w:val="left" w:pos="870"/>
          <w:tab w:val="left" w:pos="4395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прием ванны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принимаю ванну без посторонней помощи – 10 баллов</w:t>
      </w:r>
    </w:p>
    <w:p w:rsidR="00B31E9B" w:rsidRPr="00CB1C03" w:rsidRDefault="008522AF" w:rsidP="008522AF">
      <w:pPr>
        <w:tabs>
          <w:tab w:val="left" w:pos="439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B31E9B"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частично нуждаюсь в помощи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нуждаюсь в посторонней помощи – 0 баллов</w:t>
      </w:r>
    </w:p>
    <w:p w:rsidR="00B31E9B" w:rsidRPr="00CB1C03" w:rsidRDefault="00B31E9B" w:rsidP="008522AF">
      <w:pPr>
        <w:tabs>
          <w:tab w:val="left" w:pos="870"/>
          <w:tab w:val="left" w:pos="570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вставание с постели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 нуждаюсь в помощи – 15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нуждаюсь в наблюдении или минимальной поддержке – 10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могу сесть в постели, но нужна поддержка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способен</w:t>
      </w:r>
      <w:proofErr w:type="gram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встать в постели – 0 баллов</w:t>
      </w:r>
    </w:p>
    <w:p w:rsidR="00B31E9B" w:rsidRPr="00CB1C03" w:rsidRDefault="00B31E9B" w:rsidP="008522AF">
      <w:pPr>
        <w:tabs>
          <w:tab w:val="left" w:pos="870"/>
          <w:tab w:val="left" w:pos="32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передвижение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могу передвигаться без посторонней помощи – до 500 м -15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могу передвигаться с посторонней помощью до 500 м – 10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могу передвигаться на инвалидной коляске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способен</w:t>
      </w:r>
      <w:proofErr w:type="gram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передвижению – 0 баллов</w:t>
      </w:r>
    </w:p>
    <w:p w:rsidR="00B31E9B" w:rsidRPr="00CB1C03" w:rsidRDefault="00B31E9B" w:rsidP="008522AF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подъем по лестнице</w:t>
      </w:r>
      <w:r w:rsidR="008522AF" w:rsidRPr="00CB1C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не нуждаюсь в помощи – 10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нуждаюсь в поддержке – 5 баллов</w:t>
      </w:r>
    </w:p>
    <w:p w:rsidR="00B31E9B" w:rsidRPr="00CB1C03" w:rsidRDefault="00B31E9B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>способен</w:t>
      </w:r>
      <w:proofErr w:type="gramEnd"/>
      <w:r w:rsidRPr="00CB1C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подниматься по лестнице даже с поддержкой – 0 баллов</w:t>
      </w:r>
    </w:p>
    <w:p w:rsidR="00811A7A" w:rsidRPr="00CB1C03" w:rsidRDefault="00811A7A" w:rsidP="0074480E">
      <w:pPr>
        <w:tabs>
          <w:tab w:val="left" w:pos="870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4303" w:tblpY="5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"/>
      </w:tblGrid>
      <w:tr w:rsidR="00B31E9B" w:rsidRPr="00CB1C03" w:rsidTr="0069055A">
        <w:trPr>
          <w:trHeight w:val="510"/>
        </w:trPr>
        <w:tc>
          <w:tcPr>
            <w:tcW w:w="1020" w:type="dxa"/>
          </w:tcPr>
          <w:p w:rsidR="00B31E9B" w:rsidRPr="00CB1C03" w:rsidRDefault="00B31E9B" w:rsidP="0074480E">
            <w:pPr>
              <w:tabs>
                <w:tab w:val="center" w:pos="5037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B31E9B" w:rsidRPr="00CB1C03" w:rsidRDefault="00B31E9B" w:rsidP="0074480E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pPr w:leftFromText="180" w:rightFromText="180" w:vertAnchor="text" w:horzAnchor="margin" w:tblpXSpec="right" w:tblpY="103"/>
        <w:tblW w:w="4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976"/>
      </w:tblGrid>
      <w:tr w:rsidR="00B31E9B" w:rsidRPr="00CB1C03" w:rsidTr="0069055A">
        <w:tc>
          <w:tcPr>
            <w:tcW w:w="1809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0-20 баллов</w:t>
            </w:r>
          </w:p>
        </w:tc>
        <w:tc>
          <w:tcPr>
            <w:tcW w:w="2976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Полная зависимость</w:t>
            </w:r>
          </w:p>
        </w:tc>
      </w:tr>
      <w:tr w:rsidR="00B31E9B" w:rsidRPr="00CB1C03" w:rsidTr="0069055A">
        <w:tc>
          <w:tcPr>
            <w:tcW w:w="1809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21-60 баллов</w:t>
            </w:r>
          </w:p>
        </w:tc>
        <w:tc>
          <w:tcPr>
            <w:tcW w:w="2976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Выраженная зависимость</w:t>
            </w:r>
          </w:p>
        </w:tc>
      </w:tr>
      <w:tr w:rsidR="00B31E9B" w:rsidRPr="00CB1C03" w:rsidTr="0069055A">
        <w:tc>
          <w:tcPr>
            <w:tcW w:w="1809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61-90 баллов</w:t>
            </w:r>
          </w:p>
        </w:tc>
        <w:tc>
          <w:tcPr>
            <w:tcW w:w="2976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Умеренная зависимость</w:t>
            </w:r>
          </w:p>
        </w:tc>
      </w:tr>
      <w:tr w:rsidR="00B31E9B" w:rsidRPr="00CB1C03" w:rsidTr="0069055A">
        <w:tc>
          <w:tcPr>
            <w:tcW w:w="1809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91-99 баллов</w:t>
            </w:r>
          </w:p>
        </w:tc>
        <w:tc>
          <w:tcPr>
            <w:tcW w:w="2976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Легкая зависимость</w:t>
            </w:r>
          </w:p>
        </w:tc>
      </w:tr>
      <w:tr w:rsidR="00B31E9B" w:rsidRPr="00FF3FC7" w:rsidTr="0069055A">
        <w:tc>
          <w:tcPr>
            <w:tcW w:w="1809" w:type="dxa"/>
          </w:tcPr>
          <w:p w:rsidR="00B31E9B" w:rsidRPr="00CB1C03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2976" w:type="dxa"/>
          </w:tcPr>
          <w:p w:rsidR="00B31E9B" w:rsidRPr="00FF3FC7" w:rsidRDefault="00B31E9B" w:rsidP="0074480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B1C0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Полная независимость</w:t>
            </w:r>
          </w:p>
        </w:tc>
      </w:tr>
    </w:tbl>
    <w:p w:rsidR="00B31E9B" w:rsidRPr="00FF3FC7" w:rsidRDefault="00B31E9B" w:rsidP="00744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DB3" w:rsidRPr="00FF3FC7" w:rsidRDefault="00356DB3" w:rsidP="0074480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56DB3" w:rsidRPr="00FF3FC7" w:rsidSect="00CB7FD6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477" w:rsidRDefault="00794477" w:rsidP="0029209F">
      <w:pPr>
        <w:spacing w:after="0" w:line="240" w:lineRule="auto"/>
      </w:pPr>
      <w:r>
        <w:separator/>
      </w:r>
    </w:p>
  </w:endnote>
  <w:endnote w:type="continuationSeparator" w:id="1">
    <w:p w:rsidR="00794477" w:rsidRDefault="00794477" w:rsidP="0029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477" w:rsidRDefault="00794477" w:rsidP="0029209F">
      <w:pPr>
        <w:spacing w:after="0" w:line="240" w:lineRule="auto"/>
      </w:pPr>
      <w:r>
        <w:separator/>
      </w:r>
    </w:p>
  </w:footnote>
  <w:footnote w:type="continuationSeparator" w:id="1">
    <w:p w:rsidR="00794477" w:rsidRDefault="00794477" w:rsidP="0029209F">
      <w:pPr>
        <w:spacing w:after="0" w:line="240" w:lineRule="auto"/>
      </w:pPr>
      <w:r>
        <w:continuationSeparator/>
      </w:r>
    </w:p>
  </w:footnote>
  <w:footnote w:id="2">
    <w:p w:rsidR="00462B99" w:rsidRPr="00475D01" w:rsidRDefault="00462B99" w:rsidP="00292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6018">
        <w:rPr>
          <w:rStyle w:val="a3"/>
          <w:rFonts w:ascii="Times New Roman" w:hAnsi="Times New Roman"/>
          <w:sz w:val="24"/>
          <w:szCs w:val="24"/>
        </w:rPr>
        <w:footnoteRef/>
      </w:r>
      <w:r w:rsidRPr="00986018">
        <w:rPr>
          <w:rFonts w:ascii="Times New Roman" w:hAnsi="Times New Roman"/>
          <w:sz w:val="24"/>
          <w:szCs w:val="24"/>
        </w:rPr>
        <w:t xml:space="preserve"> Всемирная организация здравоохранения [Электронный ресурс] // Официальный сайт. – </w:t>
      </w:r>
      <w:r w:rsidRPr="00475D01">
        <w:rPr>
          <w:rFonts w:ascii="Times New Roman" w:hAnsi="Times New Roman"/>
          <w:sz w:val="24"/>
          <w:szCs w:val="24"/>
        </w:rPr>
        <w:t>Режим доступа: http://www.who.int/ageing/</w:t>
      </w:r>
      <w:proofErr w:type="spellStart"/>
      <w:r w:rsidRPr="00475D0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75D01">
        <w:rPr>
          <w:rFonts w:ascii="Times New Roman" w:hAnsi="Times New Roman"/>
          <w:sz w:val="24"/>
          <w:szCs w:val="24"/>
        </w:rPr>
        <w:t xml:space="preserve">. Дата обращения: </w:t>
      </w:r>
      <w:r>
        <w:rPr>
          <w:rFonts w:ascii="Times New Roman" w:hAnsi="Times New Roman"/>
          <w:sz w:val="24"/>
          <w:szCs w:val="24"/>
        </w:rPr>
        <w:t>11</w:t>
      </w:r>
      <w:r w:rsidRPr="00475D0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475D01">
        <w:rPr>
          <w:rFonts w:ascii="Times New Roman" w:hAnsi="Times New Roman"/>
          <w:sz w:val="24"/>
          <w:szCs w:val="24"/>
        </w:rPr>
        <w:t>.2015.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217860"/>
      <w:docPartObj>
        <w:docPartGallery w:val="Page Numbers (Top of Page)"/>
        <w:docPartUnique/>
      </w:docPartObj>
    </w:sdtPr>
    <w:sdtContent>
      <w:p w:rsidR="00462B99" w:rsidRDefault="00C520AB">
        <w:pPr>
          <w:pStyle w:val="a9"/>
          <w:jc w:val="center"/>
        </w:pPr>
        <w:fldSimple w:instr="PAGE   \* MERGEFORMAT">
          <w:r w:rsidR="00C13EF6">
            <w:rPr>
              <w:noProof/>
            </w:rPr>
            <w:t>2</w:t>
          </w:r>
        </w:fldSimple>
      </w:p>
    </w:sdtContent>
  </w:sdt>
  <w:p w:rsidR="00462B99" w:rsidRDefault="00462B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7D20"/>
    <w:multiLevelType w:val="hybridMultilevel"/>
    <w:tmpl w:val="35520D4A"/>
    <w:lvl w:ilvl="0" w:tplc="7762816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0767B"/>
    <w:multiLevelType w:val="hybridMultilevel"/>
    <w:tmpl w:val="B0EE0692"/>
    <w:lvl w:ilvl="0" w:tplc="71401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0EE2"/>
    <w:rsid w:val="00016873"/>
    <w:rsid w:val="00016A46"/>
    <w:rsid w:val="00046171"/>
    <w:rsid w:val="00046CDE"/>
    <w:rsid w:val="0005506E"/>
    <w:rsid w:val="0006145F"/>
    <w:rsid w:val="0006659E"/>
    <w:rsid w:val="0006713A"/>
    <w:rsid w:val="0006781A"/>
    <w:rsid w:val="000759C6"/>
    <w:rsid w:val="0008291D"/>
    <w:rsid w:val="0008699B"/>
    <w:rsid w:val="000A08EE"/>
    <w:rsid w:val="000A09FD"/>
    <w:rsid w:val="000A46F3"/>
    <w:rsid w:val="000C1930"/>
    <w:rsid w:val="000C547B"/>
    <w:rsid w:val="000D5903"/>
    <w:rsid w:val="000E1387"/>
    <w:rsid w:val="000E2503"/>
    <w:rsid w:val="000F2ACF"/>
    <w:rsid w:val="00107757"/>
    <w:rsid w:val="00112247"/>
    <w:rsid w:val="00124C72"/>
    <w:rsid w:val="00125758"/>
    <w:rsid w:val="00163CE0"/>
    <w:rsid w:val="00163FD6"/>
    <w:rsid w:val="0016511D"/>
    <w:rsid w:val="00176BA2"/>
    <w:rsid w:val="00192C49"/>
    <w:rsid w:val="001A5202"/>
    <w:rsid w:val="001C03A1"/>
    <w:rsid w:val="001D300B"/>
    <w:rsid w:val="001E5799"/>
    <w:rsid w:val="001F3CA2"/>
    <w:rsid w:val="001F7494"/>
    <w:rsid w:val="00213A58"/>
    <w:rsid w:val="00216CF5"/>
    <w:rsid w:val="00220D70"/>
    <w:rsid w:val="002458E3"/>
    <w:rsid w:val="00264413"/>
    <w:rsid w:val="00266477"/>
    <w:rsid w:val="0027080E"/>
    <w:rsid w:val="00272EF7"/>
    <w:rsid w:val="00280225"/>
    <w:rsid w:val="00285A1B"/>
    <w:rsid w:val="0029209F"/>
    <w:rsid w:val="002A093E"/>
    <w:rsid w:val="002C3FED"/>
    <w:rsid w:val="002C4194"/>
    <w:rsid w:val="002D6110"/>
    <w:rsid w:val="002F04EA"/>
    <w:rsid w:val="00305C34"/>
    <w:rsid w:val="0032692E"/>
    <w:rsid w:val="0034197A"/>
    <w:rsid w:val="00356DB3"/>
    <w:rsid w:val="00363211"/>
    <w:rsid w:val="003869F0"/>
    <w:rsid w:val="00390EFB"/>
    <w:rsid w:val="00395112"/>
    <w:rsid w:val="003979EB"/>
    <w:rsid w:val="003A358D"/>
    <w:rsid w:val="003A5AFF"/>
    <w:rsid w:val="003C1225"/>
    <w:rsid w:val="003C4E9D"/>
    <w:rsid w:val="003E1127"/>
    <w:rsid w:val="003F4E68"/>
    <w:rsid w:val="003F5278"/>
    <w:rsid w:val="0040711B"/>
    <w:rsid w:val="00407F76"/>
    <w:rsid w:val="004251F2"/>
    <w:rsid w:val="00426CEF"/>
    <w:rsid w:val="0045398C"/>
    <w:rsid w:val="0045487F"/>
    <w:rsid w:val="00455C91"/>
    <w:rsid w:val="00462B99"/>
    <w:rsid w:val="00464D83"/>
    <w:rsid w:val="004A4BE8"/>
    <w:rsid w:val="004C7DA0"/>
    <w:rsid w:val="004E234B"/>
    <w:rsid w:val="004E32FA"/>
    <w:rsid w:val="0050254C"/>
    <w:rsid w:val="005037F7"/>
    <w:rsid w:val="0051130B"/>
    <w:rsid w:val="00520337"/>
    <w:rsid w:val="00522428"/>
    <w:rsid w:val="00526B2A"/>
    <w:rsid w:val="005273EB"/>
    <w:rsid w:val="0054258B"/>
    <w:rsid w:val="005500B9"/>
    <w:rsid w:val="00552B3F"/>
    <w:rsid w:val="005552B9"/>
    <w:rsid w:val="00557799"/>
    <w:rsid w:val="005779FE"/>
    <w:rsid w:val="00581E6F"/>
    <w:rsid w:val="005873C7"/>
    <w:rsid w:val="005973B9"/>
    <w:rsid w:val="005D5352"/>
    <w:rsid w:val="005F3341"/>
    <w:rsid w:val="005F7641"/>
    <w:rsid w:val="0061147C"/>
    <w:rsid w:val="006211AE"/>
    <w:rsid w:val="00626CB2"/>
    <w:rsid w:val="00636E4C"/>
    <w:rsid w:val="00674043"/>
    <w:rsid w:val="006840A7"/>
    <w:rsid w:val="006844EB"/>
    <w:rsid w:val="0069055A"/>
    <w:rsid w:val="00693268"/>
    <w:rsid w:val="00695E9C"/>
    <w:rsid w:val="006A5928"/>
    <w:rsid w:val="006B26B8"/>
    <w:rsid w:val="006B6F9F"/>
    <w:rsid w:val="006F1228"/>
    <w:rsid w:val="0070552B"/>
    <w:rsid w:val="007367AE"/>
    <w:rsid w:val="0074372C"/>
    <w:rsid w:val="0074480E"/>
    <w:rsid w:val="007479A2"/>
    <w:rsid w:val="00756DD3"/>
    <w:rsid w:val="0076168A"/>
    <w:rsid w:val="00765903"/>
    <w:rsid w:val="007773AA"/>
    <w:rsid w:val="00794477"/>
    <w:rsid w:val="007944B3"/>
    <w:rsid w:val="007A1B4A"/>
    <w:rsid w:val="007A2333"/>
    <w:rsid w:val="007B6E72"/>
    <w:rsid w:val="007E2F63"/>
    <w:rsid w:val="00811A7A"/>
    <w:rsid w:val="00820BD3"/>
    <w:rsid w:val="00847C35"/>
    <w:rsid w:val="0085195D"/>
    <w:rsid w:val="008522AF"/>
    <w:rsid w:val="00860291"/>
    <w:rsid w:val="00865F94"/>
    <w:rsid w:val="0087511C"/>
    <w:rsid w:val="00892364"/>
    <w:rsid w:val="0089307A"/>
    <w:rsid w:val="008A7436"/>
    <w:rsid w:val="008C66FE"/>
    <w:rsid w:val="008E0D6A"/>
    <w:rsid w:val="008E4624"/>
    <w:rsid w:val="008F3329"/>
    <w:rsid w:val="008F46C3"/>
    <w:rsid w:val="00903810"/>
    <w:rsid w:val="00906136"/>
    <w:rsid w:val="00907CF3"/>
    <w:rsid w:val="00913278"/>
    <w:rsid w:val="009208FF"/>
    <w:rsid w:val="0094024B"/>
    <w:rsid w:val="00940803"/>
    <w:rsid w:val="0096320E"/>
    <w:rsid w:val="009641B1"/>
    <w:rsid w:val="009644C1"/>
    <w:rsid w:val="0097168C"/>
    <w:rsid w:val="00975023"/>
    <w:rsid w:val="009C75F7"/>
    <w:rsid w:val="009D7DDC"/>
    <w:rsid w:val="009F6629"/>
    <w:rsid w:val="00A03391"/>
    <w:rsid w:val="00A06CB8"/>
    <w:rsid w:val="00A36BC7"/>
    <w:rsid w:val="00A555D7"/>
    <w:rsid w:val="00A65520"/>
    <w:rsid w:val="00A84D21"/>
    <w:rsid w:val="00A91D10"/>
    <w:rsid w:val="00A91DDB"/>
    <w:rsid w:val="00A91E29"/>
    <w:rsid w:val="00A96A0C"/>
    <w:rsid w:val="00AB7653"/>
    <w:rsid w:val="00AC356D"/>
    <w:rsid w:val="00AD0EE2"/>
    <w:rsid w:val="00B0337F"/>
    <w:rsid w:val="00B15BA2"/>
    <w:rsid w:val="00B217AB"/>
    <w:rsid w:val="00B31E9B"/>
    <w:rsid w:val="00B703F1"/>
    <w:rsid w:val="00B91CAA"/>
    <w:rsid w:val="00BA79D4"/>
    <w:rsid w:val="00BB4C5B"/>
    <w:rsid w:val="00BD4E9A"/>
    <w:rsid w:val="00BE5494"/>
    <w:rsid w:val="00BE715F"/>
    <w:rsid w:val="00BE7E3A"/>
    <w:rsid w:val="00C11BA9"/>
    <w:rsid w:val="00C12462"/>
    <w:rsid w:val="00C13EF6"/>
    <w:rsid w:val="00C23A78"/>
    <w:rsid w:val="00C25BD4"/>
    <w:rsid w:val="00C520AB"/>
    <w:rsid w:val="00C56FCE"/>
    <w:rsid w:val="00C912A5"/>
    <w:rsid w:val="00CB1C03"/>
    <w:rsid w:val="00CB4B05"/>
    <w:rsid w:val="00CB7FD6"/>
    <w:rsid w:val="00CC63AF"/>
    <w:rsid w:val="00CD0983"/>
    <w:rsid w:val="00CD16BF"/>
    <w:rsid w:val="00CE2308"/>
    <w:rsid w:val="00D35013"/>
    <w:rsid w:val="00D3529D"/>
    <w:rsid w:val="00D743A6"/>
    <w:rsid w:val="00D95103"/>
    <w:rsid w:val="00DA0ED5"/>
    <w:rsid w:val="00DA70BF"/>
    <w:rsid w:val="00DB38AE"/>
    <w:rsid w:val="00DB4A3B"/>
    <w:rsid w:val="00DC52C4"/>
    <w:rsid w:val="00DC6D3E"/>
    <w:rsid w:val="00DD04D0"/>
    <w:rsid w:val="00DE2FB4"/>
    <w:rsid w:val="00DE6DCB"/>
    <w:rsid w:val="00DF020C"/>
    <w:rsid w:val="00DF6472"/>
    <w:rsid w:val="00E00824"/>
    <w:rsid w:val="00E011F7"/>
    <w:rsid w:val="00E13886"/>
    <w:rsid w:val="00E311E8"/>
    <w:rsid w:val="00E33BFC"/>
    <w:rsid w:val="00E63D7F"/>
    <w:rsid w:val="00E8259F"/>
    <w:rsid w:val="00E868B2"/>
    <w:rsid w:val="00E96382"/>
    <w:rsid w:val="00EA7F57"/>
    <w:rsid w:val="00EC25B6"/>
    <w:rsid w:val="00EC2D69"/>
    <w:rsid w:val="00EC4E10"/>
    <w:rsid w:val="00EC57AA"/>
    <w:rsid w:val="00ED5FE1"/>
    <w:rsid w:val="00EE02AA"/>
    <w:rsid w:val="00EE40C7"/>
    <w:rsid w:val="00EF3EDA"/>
    <w:rsid w:val="00F07DEF"/>
    <w:rsid w:val="00F319C3"/>
    <w:rsid w:val="00F569DE"/>
    <w:rsid w:val="00F6227D"/>
    <w:rsid w:val="00FA182D"/>
    <w:rsid w:val="00FA1B9A"/>
    <w:rsid w:val="00FC2F9E"/>
    <w:rsid w:val="00FD3D99"/>
    <w:rsid w:val="00FE6CFB"/>
    <w:rsid w:val="00FF0AE1"/>
    <w:rsid w:val="00FF15A7"/>
    <w:rsid w:val="00FF3FC7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29209F"/>
    <w:rPr>
      <w:vertAlign w:val="superscript"/>
    </w:rPr>
  </w:style>
  <w:style w:type="paragraph" w:styleId="a4">
    <w:name w:val="footnote text"/>
    <w:basedOn w:val="a"/>
    <w:link w:val="a5"/>
    <w:semiHidden/>
    <w:rsid w:val="0029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9209F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356DB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6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6552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ranslation-chunk">
    <w:name w:val="translation-chunk"/>
    <w:basedOn w:val="a0"/>
    <w:rsid w:val="00B31E9B"/>
  </w:style>
  <w:style w:type="paragraph" w:styleId="a9">
    <w:name w:val="header"/>
    <w:basedOn w:val="a"/>
    <w:link w:val="aa"/>
    <w:uiPriority w:val="99"/>
    <w:unhideWhenUsed/>
    <w:rsid w:val="00CB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B7FD6"/>
  </w:style>
  <w:style w:type="paragraph" w:styleId="ab">
    <w:name w:val="footer"/>
    <w:basedOn w:val="a"/>
    <w:link w:val="ac"/>
    <w:uiPriority w:val="99"/>
    <w:unhideWhenUsed/>
    <w:rsid w:val="00CB7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B7FD6"/>
  </w:style>
  <w:style w:type="table" w:styleId="ad">
    <w:name w:val="Table Grid"/>
    <w:basedOn w:val="a1"/>
    <w:uiPriority w:val="59"/>
    <w:rsid w:val="0016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rontolog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na-oz.ru/2005/3/starost-kak-instit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ece.org/fileadmin/DAM/pau/age/wg5/Other-documents/E-2012-51-r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C7BB-4355-4249-8B19-72BF6064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32</Pages>
  <Words>8983</Words>
  <Characters>51209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221</cp:revision>
  <dcterms:created xsi:type="dcterms:W3CDTF">2016-01-24T07:00:00Z</dcterms:created>
  <dcterms:modified xsi:type="dcterms:W3CDTF">2017-02-16T07:03:00Z</dcterms:modified>
</cp:coreProperties>
</file>