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A9" w:rsidRDefault="00D623A9" w:rsidP="009804F3">
      <w:pPr>
        <w:spacing w:line="360" w:lineRule="auto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675F9E">
        <w:rPr>
          <w:rFonts w:ascii="Times New Roman" w:hAnsi="Times New Roman"/>
          <w:b/>
          <w:spacing w:val="-3"/>
          <w:sz w:val="28"/>
          <w:szCs w:val="28"/>
        </w:rPr>
        <w:t>Принципы питания в пожилом и старческом возрасте</w:t>
      </w:r>
    </w:p>
    <w:p w:rsidR="00D623A9" w:rsidRPr="001F3A3E" w:rsidRDefault="00D623A9" w:rsidP="00D623A9">
      <w:pPr>
        <w:pStyle w:val="1"/>
        <w:spacing w:before="0" w:after="0" w:line="360" w:lineRule="auto"/>
        <w:ind w:firstLine="567"/>
        <w:jc w:val="both"/>
        <w:rPr>
          <w:color w:val="000000"/>
          <w:sz w:val="28"/>
        </w:rPr>
      </w:pPr>
      <w:r w:rsidRPr="001F3A3E">
        <w:rPr>
          <w:sz w:val="28"/>
        </w:rPr>
        <w:t xml:space="preserve">Рациональное питание в пожилом и старческом возрасте имеет </w:t>
      </w:r>
      <w:proofErr w:type="gramStart"/>
      <w:r w:rsidRPr="001F3A3E">
        <w:rPr>
          <w:sz w:val="28"/>
        </w:rPr>
        <w:t>важное значение</w:t>
      </w:r>
      <w:proofErr w:type="gramEnd"/>
      <w:r w:rsidRPr="001F3A3E">
        <w:rPr>
          <w:sz w:val="28"/>
        </w:rPr>
        <w:t xml:space="preserve">. Обсуждая этот вопрос, стоит заметить, что потребность в грамотно составленном рационе возникает при </w:t>
      </w:r>
      <w:r w:rsidRPr="001F3A3E">
        <w:rPr>
          <w:color w:val="000000"/>
          <w:sz w:val="28"/>
        </w:rPr>
        <w:t>физиологическом старении, под которым следует понимать постепенно развивающиеся возрастные изменения, которые нарушают полное приспособление организма к условиям внешней среды.</w:t>
      </w:r>
    </w:p>
    <w:p w:rsidR="00D623A9" w:rsidRPr="001F3A3E" w:rsidRDefault="00D623A9" w:rsidP="00D623A9">
      <w:pPr>
        <w:pStyle w:val="1"/>
        <w:spacing w:before="0" w:after="0" w:line="360" w:lineRule="auto"/>
        <w:ind w:firstLine="567"/>
        <w:jc w:val="both"/>
        <w:rPr>
          <w:sz w:val="28"/>
        </w:rPr>
      </w:pPr>
      <w:r w:rsidRPr="001F3A3E">
        <w:rPr>
          <w:sz w:val="28"/>
        </w:rPr>
        <w:t xml:space="preserve">Старение сопровождается комплексом изменений, возникающих в организме в результате действия факторов времени. Накопление и суммация этих изменений на протяжении жизни приводят к необратимым изменениям во всех системах и в организме в целом. </w:t>
      </w:r>
      <w:r w:rsidRPr="001F3A3E">
        <w:rPr>
          <w:color w:val="000000"/>
          <w:sz w:val="28"/>
        </w:rPr>
        <w:t xml:space="preserve">В основе этих изменений лежит нарушение обмена веществ, в первую очередь - белков, в том числе и </w:t>
      </w:r>
      <w:proofErr w:type="spellStart"/>
      <w:r w:rsidRPr="001F3A3E">
        <w:rPr>
          <w:color w:val="000000"/>
          <w:sz w:val="28"/>
        </w:rPr>
        <w:t>ферментообразующих</w:t>
      </w:r>
      <w:proofErr w:type="spellEnd"/>
      <w:r w:rsidRPr="001F3A3E">
        <w:rPr>
          <w:color w:val="000000"/>
          <w:sz w:val="28"/>
        </w:rPr>
        <w:t xml:space="preserve">. </w:t>
      </w:r>
      <w:r w:rsidRPr="001F3A3E">
        <w:rPr>
          <w:sz w:val="28"/>
        </w:rPr>
        <w:t xml:space="preserve">Одним из важнейших факторов, обуславливающих старение, является снижение интенсивности самообновления протоплазмы. В процессе старения генеративные белки (нуклеопротеиды), способные к репродукции, синтезу и восстановлению, постепенно замещаются белками, которые не обладают репродуктивной способностью, происходит ослабление синтетических возможностей организма и ухудшение регуляции этого синтеза. Протоплазма теряет нуклеопротеиды, нуклеиновые кислоты и другие компоненты, характеризующиеся высокой </w:t>
      </w:r>
      <w:proofErr w:type="spellStart"/>
      <w:r w:rsidRPr="001F3A3E">
        <w:rPr>
          <w:sz w:val="28"/>
        </w:rPr>
        <w:t>самообновляемостью</w:t>
      </w:r>
      <w:proofErr w:type="spellEnd"/>
      <w:r w:rsidRPr="001F3A3E">
        <w:rPr>
          <w:sz w:val="28"/>
        </w:rPr>
        <w:t xml:space="preserve">. </w:t>
      </w:r>
      <w:r w:rsidRPr="001F3A3E">
        <w:rPr>
          <w:color w:val="000000"/>
          <w:sz w:val="28"/>
        </w:rPr>
        <w:t xml:space="preserve">Нарушаются процессы биологического окисления, уменьшается </w:t>
      </w:r>
      <w:proofErr w:type="spellStart"/>
      <w:r w:rsidRPr="001F3A3E">
        <w:rPr>
          <w:color w:val="000000"/>
          <w:sz w:val="28"/>
        </w:rPr>
        <w:t>энергообразование</w:t>
      </w:r>
      <w:proofErr w:type="spellEnd"/>
      <w:r w:rsidRPr="001F3A3E">
        <w:rPr>
          <w:color w:val="000000"/>
          <w:sz w:val="28"/>
        </w:rPr>
        <w:t xml:space="preserve">, снижается потребление кислорода тканями, падает уровень основного обмена, повышается уровень липидов и липопротеидов в сыворотке крови. Отмечаются изменения и в водно-солевом обмене вследствие изменения клеточной проницаемости: снижается содержание внутриклеточного калия и повышается содержание натрия и хлора. </w:t>
      </w:r>
      <w:proofErr w:type="gramStart"/>
      <w:r w:rsidRPr="001F3A3E">
        <w:rPr>
          <w:sz w:val="28"/>
        </w:rPr>
        <w:t xml:space="preserve">Таким образом, старение – это общебиологический закономерный медленный процесс накопления </w:t>
      </w:r>
      <w:r w:rsidRPr="001F3A3E">
        <w:rPr>
          <w:sz w:val="28"/>
        </w:rPr>
        <w:lastRenderedPageBreak/>
        <w:t>изменений, проявляющихся на всех уровнях – молекулярном, клеточном, тканевом, органном и организменном, - происходящий под влиянием комплекса факторов и причин, действующих в одном направлении и в конечном итоге приводящих к атрофическим и дегенеративным изменениям, характерным для старости.</w:t>
      </w:r>
      <w:proofErr w:type="gramEnd"/>
    </w:p>
    <w:p w:rsidR="00D623A9" w:rsidRPr="001F3A3E" w:rsidRDefault="00D623A9" w:rsidP="00D623A9">
      <w:pPr>
        <w:pStyle w:val="1"/>
        <w:spacing w:before="0" w:after="0" w:line="360" w:lineRule="auto"/>
        <w:ind w:firstLine="567"/>
        <w:jc w:val="both"/>
        <w:rPr>
          <w:sz w:val="28"/>
        </w:rPr>
      </w:pPr>
      <w:r w:rsidRPr="001F3A3E">
        <w:rPr>
          <w:sz w:val="28"/>
        </w:rPr>
        <w:t xml:space="preserve">В числе факторов поддержания нормального физиологического состояния в пожилом и старческом возрасте важная роль принадлежит питанию. Сбалансированное питание оказывает существенное влияние на развитие процессов старения организма и на характер изменений, возникающих в различных его системах. Однако в пищеварительной системе также развиваются существенные изменения, которые влияют на усвояемость пищи. </w:t>
      </w:r>
      <w:proofErr w:type="gramStart"/>
      <w:r w:rsidRPr="001F3A3E">
        <w:rPr>
          <w:sz w:val="28"/>
        </w:rPr>
        <w:t>Основные из них следующие:</w:t>
      </w:r>
      <w:proofErr w:type="gramEnd"/>
    </w:p>
    <w:p w:rsidR="00D623A9" w:rsidRPr="001F3A3E" w:rsidRDefault="00D623A9" w:rsidP="00D623A9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 w:rsidRPr="001F3A3E">
        <w:rPr>
          <w:sz w:val="28"/>
        </w:rPr>
        <w:t>истончение в результате атрофических процессов слизистой оболочки желудка и, соответственно, снижение секреторной и моторной функции желудка;</w:t>
      </w:r>
    </w:p>
    <w:p w:rsidR="00D623A9" w:rsidRPr="001F3A3E" w:rsidRDefault="00D623A9" w:rsidP="00D623A9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 w:rsidRPr="001F3A3E">
        <w:rPr>
          <w:sz w:val="28"/>
        </w:rPr>
        <w:t>снижение уровня кислотности желудочного сока, концентрации ферментов и уменьшение их активности;</w:t>
      </w:r>
    </w:p>
    <w:p w:rsidR="00D623A9" w:rsidRPr="001F3A3E" w:rsidRDefault="00D623A9" w:rsidP="00D623A9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 w:rsidRPr="001F3A3E">
        <w:rPr>
          <w:sz w:val="28"/>
        </w:rPr>
        <w:t>изменения в состоянии и характере кишечной микрофлоры с резким преобладанием гнилостных микроорганизмов, в результате чего имеет место повышенное образование в кишечнике гнилостных продуктов с последующим  их всасыванием;</w:t>
      </w:r>
    </w:p>
    <w:p w:rsidR="00D623A9" w:rsidRPr="001F3A3E" w:rsidRDefault="00D623A9" w:rsidP="00D623A9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 w:rsidRPr="001F3A3E">
        <w:rPr>
          <w:sz w:val="28"/>
        </w:rPr>
        <w:t xml:space="preserve">атрофия активных элементов поджелудочной железы со снижением ее функциональной способности, уменьшением количества и снижением активности ферментов, продуцируемых ею. </w:t>
      </w:r>
    </w:p>
    <w:p w:rsidR="00D623A9" w:rsidRPr="001F3A3E" w:rsidRDefault="00D623A9" w:rsidP="00D623A9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color w:val="000000"/>
          <w:sz w:val="28"/>
        </w:rPr>
      </w:pPr>
      <w:r w:rsidRPr="001F3A3E">
        <w:rPr>
          <w:color w:val="000000"/>
          <w:sz w:val="28"/>
        </w:rPr>
        <w:t xml:space="preserve">ослабление мышц живота с опущением внутренних органов. </w:t>
      </w:r>
    </w:p>
    <w:p w:rsidR="00D623A9" w:rsidRPr="001F3A3E" w:rsidRDefault="00D623A9" w:rsidP="00D623A9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color w:val="000000"/>
          <w:sz w:val="28"/>
        </w:rPr>
      </w:pPr>
      <w:r w:rsidRPr="001F3A3E">
        <w:rPr>
          <w:color w:val="000000"/>
          <w:sz w:val="28"/>
        </w:rPr>
        <w:t xml:space="preserve">уменьшение выделения пищеварительных соков в тонкой кишке с ослаблением их переваривающей способности. </w:t>
      </w:r>
    </w:p>
    <w:p w:rsidR="00D623A9" w:rsidRPr="001F3A3E" w:rsidRDefault="00D623A9" w:rsidP="00D623A9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color w:val="000000"/>
          <w:sz w:val="28"/>
        </w:rPr>
      </w:pPr>
      <w:r w:rsidRPr="001F3A3E">
        <w:rPr>
          <w:color w:val="000000"/>
          <w:sz w:val="28"/>
        </w:rPr>
        <w:t>уменьшение кишечной моторики и появление наклонности к запорам;</w:t>
      </w:r>
    </w:p>
    <w:p w:rsidR="00D623A9" w:rsidRPr="001F3A3E" w:rsidRDefault="00D623A9" w:rsidP="00D623A9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color w:val="000000"/>
          <w:sz w:val="28"/>
        </w:rPr>
      </w:pPr>
      <w:r w:rsidRPr="001F3A3E">
        <w:rPr>
          <w:color w:val="000000"/>
          <w:sz w:val="28"/>
        </w:rPr>
        <w:lastRenderedPageBreak/>
        <w:t>нарушение оттока желчи;</w:t>
      </w:r>
    </w:p>
    <w:p w:rsidR="00D623A9" w:rsidRPr="001F3A3E" w:rsidRDefault="00D623A9" w:rsidP="00D623A9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color w:val="000000"/>
          <w:sz w:val="28"/>
        </w:rPr>
      </w:pPr>
      <w:r w:rsidRPr="001F3A3E">
        <w:rPr>
          <w:color w:val="000000"/>
          <w:sz w:val="28"/>
        </w:rPr>
        <w:t xml:space="preserve">снижение образования инсулина. </w:t>
      </w:r>
    </w:p>
    <w:p w:rsidR="00D623A9" w:rsidRPr="001F3A3E" w:rsidRDefault="00D623A9" w:rsidP="00D623A9">
      <w:pPr>
        <w:pStyle w:val="1"/>
        <w:spacing w:before="0" w:after="0" w:line="360" w:lineRule="auto"/>
        <w:ind w:firstLine="567"/>
        <w:jc w:val="both"/>
        <w:rPr>
          <w:color w:val="000000"/>
          <w:sz w:val="28"/>
        </w:rPr>
      </w:pPr>
      <w:r w:rsidRPr="001F3A3E">
        <w:rPr>
          <w:color w:val="000000"/>
          <w:sz w:val="28"/>
        </w:rPr>
        <w:t xml:space="preserve">Кроме того, падает активность и других желез внутренней секреции – щитовидной, половых, что в свою очередь влияет на обмен веществ и функцию различных органов и систем. </w:t>
      </w:r>
    </w:p>
    <w:p w:rsidR="00D623A9" w:rsidRPr="001F3A3E" w:rsidRDefault="00D623A9" w:rsidP="00D623A9">
      <w:pPr>
        <w:pStyle w:val="1"/>
        <w:spacing w:before="0" w:after="0" w:line="360" w:lineRule="auto"/>
        <w:ind w:firstLine="567"/>
        <w:jc w:val="both"/>
        <w:rPr>
          <w:sz w:val="28"/>
        </w:rPr>
      </w:pPr>
      <w:r w:rsidRPr="001F3A3E">
        <w:rPr>
          <w:color w:val="000000"/>
          <w:sz w:val="28"/>
        </w:rPr>
        <w:t xml:space="preserve">Учитывая перечисленные изменения, </w:t>
      </w:r>
      <w:r w:rsidRPr="001F3A3E">
        <w:rPr>
          <w:sz w:val="28"/>
        </w:rPr>
        <w:t xml:space="preserve">большинство лиц пожилого и старческого возраста питаются неправильно: </w:t>
      </w:r>
    </w:p>
    <w:p w:rsidR="00D623A9" w:rsidRPr="001F3A3E" w:rsidRDefault="00D623A9" w:rsidP="00D623A9">
      <w:pPr>
        <w:pStyle w:val="1"/>
        <w:numPr>
          <w:ilvl w:val="0"/>
          <w:numId w:val="2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 w:rsidRPr="001F3A3E">
        <w:rPr>
          <w:sz w:val="28"/>
        </w:rPr>
        <w:t>преобладает пища, содержащая жиры животного происхождения;</w:t>
      </w:r>
    </w:p>
    <w:p w:rsidR="00D623A9" w:rsidRPr="001F3A3E" w:rsidRDefault="00D623A9" w:rsidP="00D623A9">
      <w:pPr>
        <w:pStyle w:val="1"/>
        <w:numPr>
          <w:ilvl w:val="0"/>
          <w:numId w:val="2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 w:rsidRPr="001F3A3E">
        <w:rPr>
          <w:sz w:val="28"/>
        </w:rPr>
        <w:t xml:space="preserve">мясо потребляется в значительно большем количестве, чем рыба; </w:t>
      </w:r>
    </w:p>
    <w:p w:rsidR="00D623A9" w:rsidRPr="001F3A3E" w:rsidRDefault="00D623A9" w:rsidP="00D623A9">
      <w:pPr>
        <w:pStyle w:val="1"/>
        <w:numPr>
          <w:ilvl w:val="0"/>
          <w:numId w:val="2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 w:rsidRPr="001F3A3E">
        <w:rPr>
          <w:sz w:val="28"/>
        </w:rPr>
        <w:t>имеют место излишества в принятии углеводсодержащей пищи (мучных, сладких продуктов).</w:t>
      </w:r>
    </w:p>
    <w:p w:rsidR="00D623A9" w:rsidRPr="001F3A3E" w:rsidRDefault="00D623A9" w:rsidP="00D623A9">
      <w:pPr>
        <w:pStyle w:val="1"/>
        <w:numPr>
          <w:ilvl w:val="0"/>
          <w:numId w:val="2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 w:rsidRPr="001F3A3E">
        <w:rPr>
          <w:sz w:val="28"/>
        </w:rPr>
        <w:t>наблюдается ограниченное потребление овощей, фруктов, зелени, растительного масла</w:t>
      </w:r>
    </w:p>
    <w:p w:rsidR="00D623A9" w:rsidRPr="001F3A3E" w:rsidRDefault="00D623A9" w:rsidP="00D623A9">
      <w:pPr>
        <w:pStyle w:val="1"/>
        <w:spacing w:before="0" w:after="0" w:line="360" w:lineRule="auto"/>
        <w:ind w:firstLine="567"/>
        <w:jc w:val="both"/>
        <w:rPr>
          <w:sz w:val="28"/>
        </w:rPr>
      </w:pPr>
      <w:r w:rsidRPr="001F3A3E">
        <w:rPr>
          <w:sz w:val="28"/>
        </w:rPr>
        <w:t xml:space="preserve">В связи с этим, проблемы обеспечения рационального питания лиц преклонного возраста является весьма актуальной. Ниже мы рассмотрим основные принципы питания жителей, относящихся к старшим возрастным группам. </w:t>
      </w:r>
    </w:p>
    <w:p w:rsidR="00D623A9" w:rsidRPr="001F3A3E" w:rsidRDefault="00D623A9" w:rsidP="00D623A9">
      <w:pPr>
        <w:pStyle w:val="1"/>
        <w:spacing w:before="0" w:after="0" w:line="360" w:lineRule="auto"/>
        <w:ind w:firstLine="567"/>
        <w:jc w:val="both"/>
        <w:rPr>
          <w:i/>
          <w:sz w:val="28"/>
          <w:u w:val="single"/>
        </w:rPr>
      </w:pPr>
      <w:r w:rsidRPr="001F3A3E">
        <w:rPr>
          <w:i/>
          <w:sz w:val="28"/>
          <w:u w:val="single"/>
        </w:rPr>
        <w:t xml:space="preserve">Принцип 1. Энергетическая сбалансированность между калорийностью потребляемых продуктов и </w:t>
      </w:r>
      <w:proofErr w:type="gramStart"/>
      <w:r w:rsidRPr="001F3A3E">
        <w:rPr>
          <w:i/>
          <w:sz w:val="28"/>
          <w:u w:val="single"/>
        </w:rPr>
        <w:t>фактическими</w:t>
      </w:r>
      <w:proofErr w:type="gramEnd"/>
      <w:r w:rsidRPr="001F3A3E">
        <w:rPr>
          <w:i/>
          <w:sz w:val="28"/>
          <w:u w:val="single"/>
        </w:rPr>
        <w:t xml:space="preserve"> </w:t>
      </w:r>
      <w:proofErr w:type="spellStart"/>
      <w:r w:rsidRPr="001F3A3E">
        <w:rPr>
          <w:i/>
          <w:sz w:val="28"/>
          <w:u w:val="single"/>
        </w:rPr>
        <w:t>энергозатратами</w:t>
      </w:r>
      <w:proofErr w:type="spellEnd"/>
      <w:r w:rsidRPr="001F3A3E">
        <w:rPr>
          <w:i/>
          <w:sz w:val="28"/>
          <w:u w:val="single"/>
        </w:rPr>
        <w:t xml:space="preserve"> организма. </w:t>
      </w:r>
    </w:p>
    <w:p w:rsidR="00D623A9" w:rsidRPr="001F3A3E" w:rsidRDefault="00D623A9" w:rsidP="00D623A9">
      <w:pPr>
        <w:pStyle w:val="1"/>
        <w:spacing w:before="0" w:after="0" w:line="360" w:lineRule="auto"/>
        <w:ind w:firstLine="567"/>
        <w:jc w:val="both"/>
        <w:rPr>
          <w:sz w:val="28"/>
        </w:rPr>
      </w:pPr>
      <w:r w:rsidRPr="001F3A3E">
        <w:rPr>
          <w:sz w:val="28"/>
        </w:rPr>
        <w:t>В связи с тем</w:t>
      </w:r>
      <w:proofErr w:type="gramStart"/>
      <w:r w:rsidRPr="001F3A3E">
        <w:rPr>
          <w:sz w:val="28"/>
        </w:rPr>
        <w:t xml:space="preserve"> ,</w:t>
      </w:r>
      <w:proofErr w:type="gramEnd"/>
      <w:r w:rsidRPr="001F3A3E">
        <w:rPr>
          <w:sz w:val="28"/>
        </w:rPr>
        <w:t>что в пожилом и старческом возрасте энергозатраты и основной обмен снижается, закономерно уменьшается потребность в пищевых продуктах. Рекомендуемая калорийность составляет: для мужчин старше 60 лет 2000-3000 ккал, для женщин - 1900-2000 ккал.</w:t>
      </w:r>
    </w:p>
    <w:p w:rsidR="00D623A9" w:rsidRPr="001F3A3E" w:rsidRDefault="00D623A9" w:rsidP="00D623A9">
      <w:pPr>
        <w:pStyle w:val="1"/>
        <w:spacing w:before="0" w:after="0" w:line="360" w:lineRule="auto"/>
        <w:ind w:firstLine="567"/>
        <w:jc w:val="both"/>
        <w:rPr>
          <w:i/>
          <w:sz w:val="28"/>
        </w:rPr>
      </w:pPr>
      <w:r w:rsidRPr="001F3A3E">
        <w:rPr>
          <w:i/>
          <w:sz w:val="28"/>
        </w:rPr>
        <w:t xml:space="preserve">1. 1. Подбор белковых компонентов пищи. </w:t>
      </w:r>
    </w:p>
    <w:p w:rsidR="00D623A9" w:rsidRPr="001F3A3E" w:rsidRDefault="00D623A9" w:rsidP="00D623A9">
      <w:pPr>
        <w:pStyle w:val="1"/>
        <w:spacing w:before="0" w:after="0" w:line="360" w:lineRule="auto"/>
        <w:ind w:firstLine="567"/>
        <w:jc w:val="both"/>
        <w:rPr>
          <w:sz w:val="28"/>
        </w:rPr>
      </w:pPr>
      <w:r w:rsidRPr="001F3A3E">
        <w:rPr>
          <w:sz w:val="28"/>
        </w:rPr>
        <w:t xml:space="preserve">Обоснование необходимости: </w:t>
      </w:r>
    </w:p>
    <w:p w:rsidR="00D623A9" w:rsidRPr="001F3A3E" w:rsidRDefault="00D623A9" w:rsidP="00D623A9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>- снижение биосинтеза белков и синтеза ферментов, расщепляющих белково-липидные структуры с  одновременным возрастанием распада белка и его потерь;</w:t>
      </w:r>
    </w:p>
    <w:p w:rsidR="00D623A9" w:rsidRPr="001F3A3E" w:rsidRDefault="00D623A9" w:rsidP="00D623A9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lastRenderedPageBreak/>
        <w:t>- снижение потребности в пластических материалах;</w:t>
      </w:r>
    </w:p>
    <w:p w:rsidR="00D623A9" w:rsidRPr="001F3A3E" w:rsidRDefault="00D623A9" w:rsidP="00D623A9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>- снижение общей работоспособности и интенсивной физической работы;</w:t>
      </w:r>
    </w:p>
    <w:p w:rsidR="00D623A9" w:rsidRPr="001F3A3E" w:rsidRDefault="00D623A9" w:rsidP="00D623A9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>- сохранение потребности в регенерации изношенных клеток;</w:t>
      </w:r>
    </w:p>
    <w:p w:rsidR="00D623A9" w:rsidRPr="001F3A3E" w:rsidRDefault="00D623A9" w:rsidP="00D623A9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>- избыток белка может способствовать развитию атеросклероза;</w:t>
      </w:r>
    </w:p>
    <w:p w:rsidR="00D623A9" w:rsidRPr="001F3A3E" w:rsidRDefault="00D623A9" w:rsidP="00D623A9">
      <w:pPr>
        <w:pStyle w:val="1"/>
        <w:spacing w:before="0" w:after="0" w:line="360" w:lineRule="auto"/>
        <w:ind w:firstLine="567"/>
        <w:jc w:val="both"/>
        <w:rPr>
          <w:sz w:val="28"/>
        </w:rPr>
      </w:pPr>
      <w:r w:rsidRPr="001F3A3E">
        <w:rPr>
          <w:sz w:val="28"/>
        </w:rPr>
        <w:t>Подходы к подбору:</w:t>
      </w:r>
    </w:p>
    <w:p w:rsidR="00D623A9" w:rsidRPr="001F3A3E" w:rsidRDefault="00D623A9" w:rsidP="00D623A9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 xml:space="preserve">- снижение нормы белка до </w:t>
      </w:r>
      <w:smartTag w:uri="urn:schemas-microsoft-com:office:smarttags" w:element="metricconverter">
        <w:smartTagPr>
          <w:attr w:name="ProductID" w:val="1 г"/>
        </w:smartTagPr>
        <w:r w:rsidRPr="001F3A3E">
          <w:rPr>
            <w:sz w:val="28"/>
          </w:rPr>
          <w:t>1 г</w:t>
        </w:r>
      </w:smartTag>
      <w:r w:rsidRPr="001F3A3E">
        <w:rPr>
          <w:sz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1F3A3E">
          <w:rPr>
            <w:sz w:val="28"/>
          </w:rPr>
          <w:t>1 кг</w:t>
        </w:r>
      </w:smartTag>
      <w:r w:rsidRPr="001F3A3E">
        <w:rPr>
          <w:sz w:val="28"/>
        </w:rPr>
        <w:t xml:space="preserve"> массы тела; </w:t>
      </w:r>
    </w:p>
    <w:p w:rsidR="00D623A9" w:rsidRPr="001F3A3E" w:rsidRDefault="00D623A9" w:rsidP="00D623A9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 xml:space="preserve">- соотношение животных и растительных белков 1:1; </w:t>
      </w:r>
    </w:p>
    <w:p w:rsidR="00D623A9" w:rsidRPr="001F3A3E" w:rsidRDefault="00D623A9" w:rsidP="00D623A9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 xml:space="preserve">- приготовление мясных блюд преимущественно в отварном виде; </w:t>
      </w:r>
    </w:p>
    <w:p w:rsidR="00D623A9" w:rsidRPr="001F3A3E" w:rsidRDefault="00D623A9" w:rsidP="00D623A9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>- использование нежирных сортов мяса;</w:t>
      </w:r>
    </w:p>
    <w:p w:rsidR="00D623A9" w:rsidRPr="001F3A3E" w:rsidRDefault="00D623A9" w:rsidP="00D623A9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>- ограничение потребления мяса и мясных продуктов (предпочтение рыбным блюдам);</w:t>
      </w:r>
    </w:p>
    <w:p w:rsidR="00D623A9" w:rsidRPr="001F3A3E" w:rsidRDefault="00D623A9" w:rsidP="00D623A9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>- введение в рацион до 30% белка за счет молочных продуктов;</w:t>
      </w:r>
    </w:p>
    <w:p w:rsidR="00D623A9" w:rsidRPr="001F3A3E" w:rsidRDefault="00D623A9" w:rsidP="00D623A9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 xml:space="preserve">- использование неострых и несоленых сортов сыра; </w:t>
      </w:r>
    </w:p>
    <w:p w:rsidR="00D623A9" w:rsidRPr="001F3A3E" w:rsidRDefault="00D623A9" w:rsidP="00D623A9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 xml:space="preserve">- введение растительных белков главным образом за счет зерновых культур и бобовых. </w:t>
      </w:r>
    </w:p>
    <w:p w:rsidR="00D623A9" w:rsidRPr="001F3A3E" w:rsidRDefault="00D623A9" w:rsidP="00D623A9">
      <w:pPr>
        <w:pStyle w:val="1"/>
        <w:spacing w:before="0" w:after="0" w:line="360" w:lineRule="auto"/>
        <w:ind w:firstLine="567"/>
        <w:jc w:val="both"/>
        <w:rPr>
          <w:i/>
          <w:sz w:val="28"/>
        </w:rPr>
      </w:pPr>
      <w:r w:rsidRPr="001F3A3E">
        <w:rPr>
          <w:i/>
          <w:sz w:val="28"/>
        </w:rPr>
        <w:t xml:space="preserve">1.2. Подбор жиров. </w:t>
      </w:r>
    </w:p>
    <w:p w:rsidR="00D623A9" w:rsidRPr="001F3A3E" w:rsidRDefault="00D623A9" w:rsidP="00D623A9">
      <w:pPr>
        <w:pStyle w:val="1"/>
        <w:spacing w:before="0" w:after="0" w:line="360" w:lineRule="auto"/>
        <w:ind w:firstLine="567"/>
        <w:jc w:val="both"/>
        <w:rPr>
          <w:sz w:val="28"/>
        </w:rPr>
      </w:pPr>
      <w:r w:rsidRPr="001F3A3E">
        <w:rPr>
          <w:sz w:val="28"/>
        </w:rPr>
        <w:t>Обоснование необходимости:</w:t>
      </w:r>
    </w:p>
    <w:p w:rsidR="00D623A9" w:rsidRPr="001F3A3E" w:rsidRDefault="00D623A9" w:rsidP="00D623A9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 xml:space="preserve">- имеет место связь обильного потребления жира с развитием атеросклеротического процесса; </w:t>
      </w:r>
    </w:p>
    <w:p w:rsidR="00D623A9" w:rsidRPr="001F3A3E" w:rsidRDefault="00D623A9" w:rsidP="00D623A9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>- поступление больших количеств жира непосильно для переваривания ослабленным секреторным аппаратом пищеварительной системы лиц пожилого возраста;</w:t>
      </w:r>
    </w:p>
    <w:p w:rsidR="00D623A9" w:rsidRPr="001F3A3E" w:rsidRDefault="00D623A9" w:rsidP="00D623A9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>- преимущественно отрицательное влияние на жировой и холестериновый обмен насыщенных, предельных жирных кислот животных жиров.</w:t>
      </w:r>
    </w:p>
    <w:p w:rsidR="00D623A9" w:rsidRPr="001F3A3E" w:rsidRDefault="00D623A9" w:rsidP="00D623A9">
      <w:pPr>
        <w:pStyle w:val="1"/>
        <w:spacing w:before="0" w:after="0" w:line="360" w:lineRule="auto"/>
        <w:ind w:firstLine="567"/>
        <w:jc w:val="both"/>
        <w:rPr>
          <w:sz w:val="28"/>
        </w:rPr>
      </w:pPr>
      <w:r w:rsidRPr="001F3A3E">
        <w:rPr>
          <w:sz w:val="28"/>
        </w:rPr>
        <w:t xml:space="preserve">Подходы к подбору: </w:t>
      </w:r>
    </w:p>
    <w:p w:rsidR="00D623A9" w:rsidRPr="001F3A3E" w:rsidRDefault="00D623A9" w:rsidP="00D623A9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>- общая потребность в жире лиц пожилого возраста ориентировочно принимается на 10 % больше количества белков пищевого рациона;</w:t>
      </w:r>
    </w:p>
    <w:p w:rsidR="00D623A9" w:rsidRPr="001F3A3E" w:rsidRDefault="00D623A9" w:rsidP="00D623A9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lastRenderedPageBreak/>
        <w:t>- ограничение в первую очередь потребления животных жиров;</w:t>
      </w:r>
    </w:p>
    <w:p w:rsidR="00D623A9" w:rsidRPr="001F3A3E" w:rsidRDefault="00D623A9" w:rsidP="00D623A9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>- наряду со сливочным маслом необходимо использовать и растительное, однако систематический прием большого количества растительного масла нежелателен в связи с тем, что оно может содержать значительное количество продуктов окисления, легко образующихся в растительных маслах вследствие высокого содержания ненасыщенных жирных кислот.</w:t>
      </w:r>
    </w:p>
    <w:p w:rsidR="00D623A9" w:rsidRPr="001F3A3E" w:rsidRDefault="00D623A9" w:rsidP="00D623A9">
      <w:pPr>
        <w:pStyle w:val="1"/>
        <w:spacing w:before="0" w:after="0" w:line="360" w:lineRule="auto"/>
        <w:ind w:firstLine="567"/>
        <w:jc w:val="both"/>
        <w:rPr>
          <w:i/>
          <w:sz w:val="28"/>
        </w:rPr>
      </w:pPr>
      <w:r w:rsidRPr="001F3A3E">
        <w:rPr>
          <w:i/>
          <w:sz w:val="28"/>
        </w:rPr>
        <w:t xml:space="preserve">1.3. Подбор углеводов. </w:t>
      </w:r>
    </w:p>
    <w:p w:rsidR="00D623A9" w:rsidRPr="001F3A3E" w:rsidRDefault="00D623A9" w:rsidP="00D623A9">
      <w:pPr>
        <w:pStyle w:val="1"/>
        <w:spacing w:before="0" w:after="0" w:line="360" w:lineRule="auto"/>
        <w:ind w:firstLine="567"/>
        <w:jc w:val="both"/>
        <w:rPr>
          <w:sz w:val="28"/>
        </w:rPr>
      </w:pPr>
      <w:r w:rsidRPr="001F3A3E">
        <w:rPr>
          <w:sz w:val="28"/>
        </w:rPr>
        <w:t>Обоснование необходимости грамотного подбора углеводов:</w:t>
      </w:r>
    </w:p>
    <w:p w:rsidR="00D623A9" w:rsidRPr="001F3A3E" w:rsidRDefault="00D623A9" w:rsidP="00D623A9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 xml:space="preserve">- в общепринятой формуле сбалансированного питания количество углеводов в среднем на 4 ½ раза превышает количество белка. Такое соотношение белка и углеводов приемлемо для лиц пожилого возраста только при активном, подвижном образе жизни. При малой физической нагрузке количество углеводов должно быть </w:t>
      </w:r>
      <w:proofErr w:type="gramStart"/>
      <w:r w:rsidRPr="001F3A3E">
        <w:rPr>
          <w:sz w:val="28"/>
        </w:rPr>
        <w:t>снижен</w:t>
      </w:r>
      <w:proofErr w:type="gramEnd"/>
      <w:r w:rsidRPr="001F3A3E">
        <w:rPr>
          <w:sz w:val="28"/>
        </w:rPr>
        <w:t>;.</w:t>
      </w:r>
    </w:p>
    <w:p w:rsidR="00D623A9" w:rsidRPr="001F3A3E" w:rsidRDefault="00D623A9" w:rsidP="00D623A9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>- проявление гиперхолестеринемического действия низкомолекулярных углеводов.</w:t>
      </w:r>
    </w:p>
    <w:p w:rsidR="00D623A9" w:rsidRPr="001F3A3E" w:rsidRDefault="00D623A9" w:rsidP="00D623A9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>- неблагоприятное воздействие избытка сахара на деятельность полезной кишечной микрофлоры.</w:t>
      </w:r>
    </w:p>
    <w:p w:rsidR="00D623A9" w:rsidRPr="001F3A3E" w:rsidRDefault="00D623A9" w:rsidP="00D623A9">
      <w:pPr>
        <w:pStyle w:val="1"/>
        <w:spacing w:before="0" w:after="0" w:line="360" w:lineRule="auto"/>
        <w:ind w:firstLine="567"/>
        <w:jc w:val="both"/>
        <w:rPr>
          <w:sz w:val="28"/>
        </w:rPr>
      </w:pPr>
      <w:r w:rsidRPr="001F3A3E">
        <w:rPr>
          <w:sz w:val="28"/>
        </w:rPr>
        <w:t>Подходы к подбору:</w:t>
      </w:r>
    </w:p>
    <w:p w:rsidR="00D623A9" w:rsidRPr="001F3A3E" w:rsidRDefault="00D623A9" w:rsidP="00D623A9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 xml:space="preserve">- использование в качестве источников углеводов продуктов из цельного зерна, а также картофеля и другие овощей; </w:t>
      </w:r>
    </w:p>
    <w:p w:rsidR="00D623A9" w:rsidRPr="001F3A3E" w:rsidRDefault="00D623A9" w:rsidP="00D623A9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>- ограничение углеводов в первую очередь за счет сахара и сладостей;</w:t>
      </w:r>
    </w:p>
    <w:p w:rsidR="00D623A9" w:rsidRPr="001F3A3E" w:rsidRDefault="00D623A9" w:rsidP="00D623A9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>- увеличение количества сложных углеводов, содержащих клетчатку, пектиновые вещества, которые в настоящее время объединены термином волокнистые вещества пищи (пищевые волокна). Благодаря своим физико-химическим свойствам они обладают способностью адсорбировать пищевые и токсические вещества и улучшать бактериальное содержание кишечника, для лиц пожилого возраста общее количество клетчатки должно составлять 25-</w:t>
      </w:r>
      <w:smartTag w:uri="urn:schemas-microsoft-com:office:smarttags" w:element="metricconverter">
        <w:smartTagPr>
          <w:attr w:name="ProductID" w:val="30 г"/>
        </w:smartTagPr>
        <w:r w:rsidRPr="001F3A3E">
          <w:rPr>
            <w:sz w:val="28"/>
          </w:rPr>
          <w:t>30 г</w:t>
        </w:r>
      </w:smartTag>
      <w:r w:rsidRPr="001F3A3E">
        <w:rPr>
          <w:sz w:val="28"/>
        </w:rPr>
        <w:t xml:space="preserve"> в сутки. </w:t>
      </w:r>
    </w:p>
    <w:p w:rsidR="00D623A9" w:rsidRPr="001F3A3E" w:rsidRDefault="00D623A9" w:rsidP="00D623A9">
      <w:pPr>
        <w:pStyle w:val="1"/>
        <w:spacing w:before="0" w:after="0" w:line="360" w:lineRule="auto"/>
        <w:ind w:firstLine="567"/>
        <w:jc w:val="both"/>
        <w:rPr>
          <w:i/>
          <w:sz w:val="28"/>
        </w:rPr>
      </w:pPr>
      <w:r w:rsidRPr="001F3A3E">
        <w:rPr>
          <w:i/>
          <w:sz w:val="28"/>
        </w:rPr>
        <w:lastRenderedPageBreak/>
        <w:t>1.4. Использование витаминов и минеральных веществ.</w:t>
      </w:r>
    </w:p>
    <w:p w:rsidR="00D623A9" w:rsidRPr="001F3A3E" w:rsidRDefault="00D623A9" w:rsidP="00D623A9">
      <w:pPr>
        <w:pStyle w:val="1"/>
        <w:spacing w:before="0" w:after="0" w:line="360" w:lineRule="auto"/>
        <w:ind w:firstLine="567"/>
        <w:jc w:val="both"/>
        <w:rPr>
          <w:sz w:val="28"/>
        </w:rPr>
      </w:pPr>
      <w:r w:rsidRPr="001F3A3E">
        <w:rPr>
          <w:sz w:val="28"/>
        </w:rPr>
        <w:t>Обоснование рационального использования:</w:t>
      </w:r>
    </w:p>
    <w:p w:rsidR="00D623A9" w:rsidRPr="001F3A3E" w:rsidRDefault="00D623A9" w:rsidP="00D623A9">
      <w:pPr>
        <w:pStyle w:val="1"/>
        <w:spacing w:before="0" w:after="0" w:line="360" w:lineRule="auto"/>
        <w:ind w:firstLine="284"/>
        <w:jc w:val="both"/>
        <w:rPr>
          <w:sz w:val="28"/>
        </w:rPr>
      </w:pPr>
      <w:r w:rsidRPr="001F3A3E">
        <w:rPr>
          <w:sz w:val="28"/>
        </w:rPr>
        <w:t xml:space="preserve">- развитие дефицита витаминов вследствие обменных нарушений, свойственных возрасту, когда процессы всасывания витаминов страдают в большей степени, изменяется состав микрофлоры, изменяется ее </w:t>
      </w:r>
      <w:proofErr w:type="spellStart"/>
      <w:r w:rsidRPr="001F3A3E">
        <w:rPr>
          <w:sz w:val="28"/>
        </w:rPr>
        <w:t>витаминсинтетическая</w:t>
      </w:r>
      <w:proofErr w:type="spellEnd"/>
      <w:r w:rsidRPr="001F3A3E">
        <w:rPr>
          <w:sz w:val="28"/>
        </w:rPr>
        <w:t xml:space="preserve"> способность.</w:t>
      </w:r>
    </w:p>
    <w:p w:rsidR="00D623A9" w:rsidRPr="001F3A3E" w:rsidRDefault="00D623A9" w:rsidP="00D623A9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before="0" w:after="0" w:line="360" w:lineRule="auto"/>
        <w:ind w:left="0" w:firstLine="720"/>
        <w:jc w:val="both"/>
        <w:rPr>
          <w:sz w:val="28"/>
        </w:rPr>
      </w:pPr>
      <w:r w:rsidRPr="001F3A3E">
        <w:rPr>
          <w:i/>
          <w:sz w:val="28"/>
        </w:rPr>
        <w:t>Потребность в пищевых веществах</w:t>
      </w:r>
      <w:r w:rsidRPr="001F3A3E">
        <w:rPr>
          <w:sz w:val="28"/>
        </w:rPr>
        <w:t xml:space="preserve"> представлена в таблице 3.</w:t>
      </w:r>
    </w:p>
    <w:p w:rsidR="00D623A9" w:rsidRDefault="00D623A9" w:rsidP="00D623A9">
      <w:pPr>
        <w:pStyle w:val="1"/>
        <w:spacing w:before="0" w:after="0" w:line="360" w:lineRule="auto"/>
        <w:jc w:val="right"/>
        <w:rPr>
          <w:sz w:val="28"/>
        </w:rPr>
      </w:pPr>
    </w:p>
    <w:p w:rsidR="00D623A9" w:rsidRDefault="00D623A9" w:rsidP="00D623A9">
      <w:pPr>
        <w:pStyle w:val="1"/>
        <w:spacing w:before="0" w:after="0" w:line="360" w:lineRule="auto"/>
        <w:jc w:val="right"/>
        <w:rPr>
          <w:sz w:val="28"/>
        </w:rPr>
      </w:pPr>
    </w:p>
    <w:p w:rsidR="00D623A9" w:rsidRPr="001F3A3E" w:rsidRDefault="00D623A9" w:rsidP="00D623A9">
      <w:pPr>
        <w:pStyle w:val="1"/>
        <w:spacing w:before="0" w:after="0" w:line="360" w:lineRule="auto"/>
        <w:jc w:val="right"/>
        <w:rPr>
          <w:sz w:val="28"/>
        </w:rPr>
      </w:pPr>
      <w:r w:rsidRPr="001F3A3E">
        <w:rPr>
          <w:sz w:val="28"/>
        </w:rPr>
        <w:t>Таблица 3</w:t>
      </w:r>
    </w:p>
    <w:p w:rsidR="00D623A9" w:rsidRPr="001F3A3E" w:rsidRDefault="00D623A9" w:rsidP="00D623A9">
      <w:pPr>
        <w:pStyle w:val="1"/>
        <w:spacing w:before="0" w:after="0" w:line="360" w:lineRule="auto"/>
        <w:jc w:val="right"/>
        <w:rPr>
          <w:sz w:val="28"/>
        </w:rPr>
      </w:pPr>
    </w:p>
    <w:p w:rsidR="00D623A9" w:rsidRPr="001F3A3E" w:rsidRDefault="00D623A9" w:rsidP="00D623A9">
      <w:pPr>
        <w:pStyle w:val="1"/>
        <w:spacing w:before="0" w:after="0" w:line="360" w:lineRule="auto"/>
        <w:jc w:val="center"/>
        <w:rPr>
          <w:sz w:val="28"/>
        </w:rPr>
      </w:pPr>
      <w:r w:rsidRPr="001F3A3E">
        <w:rPr>
          <w:sz w:val="28"/>
        </w:rPr>
        <w:t xml:space="preserve">Рекомендуемое суточное потребление белков, жиров, </w:t>
      </w:r>
    </w:p>
    <w:p w:rsidR="00D623A9" w:rsidRPr="001F3A3E" w:rsidRDefault="00D623A9" w:rsidP="00D623A9">
      <w:pPr>
        <w:pStyle w:val="1"/>
        <w:spacing w:before="0" w:after="0" w:line="360" w:lineRule="auto"/>
        <w:jc w:val="center"/>
        <w:rPr>
          <w:sz w:val="28"/>
        </w:rPr>
      </w:pPr>
      <w:r w:rsidRPr="001F3A3E">
        <w:rPr>
          <w:sz w:val="28"/>
        </w:rPr>
        <w:t>углеводов и энергии для лиц пожилого возраста</w:t>
      </w:r>
    </w:p>
    <w:p w:rsidR="00D623A9" w:rsidRPr="001F3A3E" w:rsidRDefault="00D623A9" w:rsidP="00D623A9">
      <w:pPr>
        <w:pStyle w:val="1"/>
        <w:spacing w:before="0" w:after="0" w:line="360" w:lineRule="auto"/>
        <w:jc w:val="center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10"/>
        <w:gridCol w:w="1185"/>
        <w:gridCol w:w="1185"/>
        <w:gridCol w:w="1035"/>
        <w:gridCol w:w="945"/>
        <w:gridCol w:w="1230"/>
        <w:gridCol w:w="1641"/>
      </w:tblGrid>
      <w:tr w:rsidR="00D623A9" w:rsidRPr="001074B5" w:rsidTr="00150463">
        <w:trPr>
          <w:cantSplit/>
          <w:jc w:val="center"/>
        </w:trPr>
        <w:tc>
          <w:tcPr>
            <w:tcW w:w="1710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Возраст</w:t>
            </w:r>
          </w:p>
        </w:tc>
        <w:tc>
          <w:tcPr>
            <w:tcW w:w="237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 xml:space="preserve">Белки, </w:t>
            </w:r>
            <w:proofErr w:type="gramStart"/>
            <w:r w:rsidRPr="001F3A3E">
              <w:rPr>
                <w:sz w:val="28"/>
              </w:rPr>
              <w:t>г</w:t>
            </w:r>
            <w:proofErr w:type="gramEnd"/>
          </w:p>
        </w:tc>
        <w:tc>
          <w:tcPr>
            <w:tcW w:w="1035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 xml:space="preserve">Жиры, </w:t>
            </w:r>
            <w:proofErr w:type="gramStart"/>
            <w:r w:rsidRPr="001F3A3E">
              <w:rPr>
                <w:sz w:val="28"/>
              </w:rPr>
              <w:t>г</w:t>
            </w:r>
            <w:proofErr w:type="gramEnd"/>
          </w:p>
        </w:tc>
        <w:tc>
          <w:tcPr>
            <w:tcW w:w="945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proofErr w:type="gramStart"/>
            <w:r w:rsidRPr="001F3A3E">
              <w:rPr>
                <w:sz w:val="28"/>
              </w:rPr>
              <w:t>Угле</w:t>
            </w:r>
            <w:proofErr w:type="gramEnd"/>
            <w:r w:rsidRPr="001F3A3E">
              <w:rPr>
                <w:sz w:val="28"/>
              </w:rPr>
              <w:t>-</w:t>
            </w: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 xml:space="preserve">воды, </w:t>
            </w:r>
            <w:proofErr w:type="gramStart"/>
            <w:r w:rsidRPr="001F3A3E">
              <w:rPr>
                <w:sz w:val="28"/>
              </w:rPr>
              <w:t>г</w:t>
            </w:r>
            <w:proofErr w:type="gramEnd"/>
          </w:p>
        </w:tc>
        <w:tc>
          <w:tcPr>
            <w:tcW w:w="287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Энергия</w:t>
            </w:r>
          </w:p>
        </w:tc>
      </w:tr>
      <w:tr w:rsidR="00D623A9" w:rsidRPr="001074B5" w:rsidTr="00150463">
        <w:trPr>
          <w:cantSplit/>
          <w:jc w:val="center"/>
        </w:trPr>
        <w:tc>
          <w:tcPr>
            <w:tcW w:w="1710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23A9" w:rsidRPr="001F3A3E" w:rsidRDefault="00D623A9" w:rsidP="00150463">
            <w:pPr>
              <w:pStyle w:val="1"/>
              <w:spacing w:before="0" w:after="0" w:line="360" w:lineRule="auto"/>
              <w:jc w:val="both"/>
              <w:rPr>
                <w:sz w:val="28"/>
              </w:rPr>
            </w:pPr>
          </w:p>
        </w:tc>
        <w:tc>
          <w:tcPr>
            <w:tcW w:w="11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Всего</w:t>
            </w:r>
          </w:p>
        </w:tc>
        <w:tc>
          <w:tcPr>
            <w:tcW w:w="11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В т.ч. животные</w:t>
            </w:r>
          </w:p>
        </w:tc>
        <w:tc>
          <w:tcPr>
            <w:tcW w:w="1035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23A9" w:rsidRPr="001F3A3E" w:rsidRDefault="00D623A9" w:rsidP="00150463">
            <w:pPr>
              <w:pStyle w:val="1"/>
              <w:spacing w:before="0" w:after="0" w:line="360" w:lineRule="auto"/>
              <w:jc w:val="both"/>
              <w:rPr>
                <w:sz w:val="28"/>
              </w:rPr>
            </w:pPr>
          </w:p>
        </w:tc>
        <w:tc>
          <w:tcPr>
            <w:tcW w:w="945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D623A9" w:rsidRPr="001F3A3E" w:rsidRDefault="00D623A9" w:rsidP="00150463">
            <w:pPr>
              <w:pStyle w:val="1"/>
              <w:spacing w:before="0" w:after="0" w:line="360" w:lineRule="auto"/>
              <w:jc w:val="both"/>
              <w:rPr>
                <w:sz w:val="28"/>
              </w:rPr>
            </w:pPr>
          </w:p>
        </w:tc>
        <w:tc>
          <w:tcPr>
            <w:tcW w:w="12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кДж</w:t>
            </w:r>
          </w:p>
        </w:tc>
        <w:tc>
          <w:tcPr>
            <w:tcW w:w="16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ккал</w:t>
            </w:r>
          </w:p>
        </w:tc>
      </w:tr>
      <w:tr w:rsidR="00D623A9" w:rsidRPr="001074B5" w:rsidTr="00150463">
        <w:trPr>
          <w:jc w:val="center"/>
        </w:trPr>
        <w:tc>
          <w:tcPr>
            <w:tcW w:w="17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623A9" w:rsidRPr="001F3A3E" w:rsidRDefault="00D623A9" w:rsidP="00150463">
            <w:pPr>
              <w:pStyle w:val="1"/>
              <w:spacing w:before="0" w:after="0" w:line="360" w:lineRule="auto"/>
              <w:jc w:val="both"/>
              <w:rPr>
                <w:sz w:val="28"/>
              </w:rPr>
            </w:pPr>
            <w:r w:rsidRPr="001F3A3E">
              <w:rPr>
                <w:sz w:val="28"/>
              </w:rPr>
              <w:t>Мужчины:</w:t>
            </w: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both"/>
              <w:rPr>
                <w:sz w:val="28"/>
              </w:rPr>
            </w:pPr>
            <w:r w:rsidRPr="001F3A3E">
              <w:rPr>
                <w:sz w:val="28"/>
              </w:rPr>
              <w:t>60-74 года</w:t>
            </w: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both"/>
              <w:rPr>
                <w:sz w:val="28"/>
              </w:rPr>
            </w:pPr>
            <w:r w:rsidRPr="001F3A3E">
              <w:rPr>
                <w:sz w:val="28"/>
              </w:rPr>
              <w:t>75 лет и старше</w:t>
            </w: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both"/>
              <w:rPr>
                <w:sz w:val="28"/>
              </w:rPr>
            </w:pPr>
            <w:r w:rsidRPr="001F3A3E">
              <w:rPr>
                <w:sz w:val="28"/>
              </w:rPr>
              <w:t>Женщины:</w:t>
            </w: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both"/>
              <w:rPr>
                <w:sz w:val="28"/>
              </w:rPr>
            </w:pPr>
            <w:r w:rsidRPr="001F3A3E">
              <w:rPr>
                <w:sz w:val="28"/>
              </w:rPr>
              <w:t>60-74 года</w:t>
            </w: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both"/>
              <w:rPr>
                <w:sz w:val="28"/>
              </w:rPr>
            </w:pPr>
            <w:r w:rsidRPr="001F3A3E">
              <w:rPr>
                <w:sz w:val="28"/>
              </w:rPr>
              <w:t>75 лет и старше</w:t>
            </w:r>
          </w:p>
        </w:tc>
        <w:tc>
          <w:tcPr>
            <w:tcW w:w="11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69</w:t>
            </w: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60</w:t>
            </w: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63</w:t>
            </w: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57</w:t>
            </w:r>
          </w:p>
        </w:tc>
        <w:tc>
          <w:tcPr>
            <w:tcW w:w="11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38</w:t>
            </w: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33</w:t>
            </w: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35</w:t>
            </w: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31</w:t>
            </w:r>
          </w:p>
        </w:tc>
        <w:tc>
          <w:tcPr>
            <w:tcW w:w="10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77</w:t>
            </w: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67</w:t>
            </w: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70</w:t>
            </w: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63</w:t>
            </w:r>
          </w:p>
        </w:tc>
        <w:tc>
          <w:tcPr>
            <w:tcW w:w="94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333</w:t>
            </w: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290</w:t>
            </w: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305</w:t>
            </w: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275</w:t>
            </w:r>
          </w:p>
        </w:tc>
        <w:tc>
          <w:tcPr>
            <w:tcW w:w="12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9623</w:t>
            </w: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8368</w:t>
            </w: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8786</w:t>
            </w: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7950</w:t>
            </w:r>
          </w:p>
        </w:tc>
        <w:tc>
          <w:tcPr>
            <w:tcW w:w="16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2300</w:t>
            </w: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2000</w:t>
            </w: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2100</w:t>
            </w:r>
          </w:p>
          <w:p w:rsidR="00D623A9" w:rsidRPr="001F3A3E" w:rsidRDefault="00D623A9" w:rsidP="00150463">
            <w:pPr>
              <w:pStyle w:val="1"/>
              <w:spacing w:before="0" w:after="0" w:line="360" w:lineRule="auto"/>
              <w:jc w:val="center"/>
              <w:rPr>
                <w:sz w:val="28"/>
              </w:rPr>
            </w:pPr>
            <w:r w:rsidRPr="001F3A3E">
              <w:rPr>
                <w:sz w:val="28"/>
              </w:rPr>
              <w:t>1900</w:t>
            </w:r>
          </w:p>
        </w:tc>
      </w:tr>
    </w:tbl>
    <w:p w:rsidR="00D623A9" w:rsidRDefault="00D623A9" w:rsidP="00D623A9">
      <w:pPr>
        <w:pStyle w:val="1"/>
        <w:spacing w:before="0" w:after="0" w:line="360" w:lineRule="exact"/>
        <w:jc w:val="both"/>
        <w:rPr>
          <w:sz w:val="28"/>
        </w:rPr>
      </w:pPr>
    </w:p>
    <w:p w:rsidR="00D623A9" w:rsidRDefault="00D623A9" w:rsidP="00D623A9">
      <w:pPr>
        <w:pStyle w:val="1"/>
        <w:spacing w:before="0" w:after="0" w:line="360" w:lineRule="exact"/>
        <w:jc w:val="both"/>
        <w:rPr>
          <w:sz w:val="28"/>
        </w:rPr>
      </w:pPr>
    </w:p>
    <w:p w:rsidR="00D623A9" w:rsidRDefault="00D623A9" w:rsidP="00D623A9">
      <w:pPr>
        <w:pStyle w:val="1"/>
        <w:spacing w:before="0" w:after="0" w:line="360" w:lineRule="exact"/>
        <w:jc w:val="both"/>
        <w:rPr>
          <w:sz w:val="28"/>
        </w:rPr>
      </w:pPr>
    </w:p>
    <w:p w:rsidR="00D623A9" w:rsidRPr="0045506D" w:rsidRDefault="00D623A9" w:rsidP="00D623A9">
      <w:pPr>
        <w:pStyle w:val="1"/>
        <w:spacing w:before="0" w:after="0" w:line="360" w:lineRule="auto"/>
        <w:ind w:firstLine="567"/>
        <w:rPr>
          <w:i/>
          <w:color w:val="000000"/>
          <w:sz w:val="28"/>
        </w:rPr>
      </w:pPr>
      <w:r w:rsidRPr="0045506D">
        <w:rPr>
          <w:i/>
          <w:color w:val="000000"/>
          <w:sz w:val="28"/>
        </w:rPr>
        <w:lastRenderedPageBreak/>
        <w:t>1.6. Использование биологически активных добавок к пище (БАД).</w:t>
      </w:r>
    </w:p>
    <w:p w:rsidR="00D623A9" w:rsidRDefault="00D623A9" w:rsidP="00D623A9">
      <w:pPr>
        <w:pStyle w:val="1"/>
        <w:spacing w:before="0" w:after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настоящее время одним из перспективных направлений является использование БАД. </w:t>
      </w:r>
    </w:p>
    <w:p w:rsidR="00D623A9" w:rsidRDefault="00D623A9" w:rsidP="00D623A9">
      <w:pPr>
        <w:pStyle w:val="1"/>
        <w:spacing w:before="0" w:after="0" w:line="360" w:lineRule="auto"/>
        <w:ind w:firstLine="567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БАД представляют собой концентраты натуральных или идентичных натуральным биологически активных веществ, полученные при переработке растительного и животного сырья, а также химическим или </w:t>
      </w:r>
      <w:proofErr w:type="spellStart"/>
      <w:r>
        <w:rPr>
          <w:color w:val="000000"/>
          <w:sz w:val="28"/>
        </w:rPr>
        <w:t>биотехнологическим</w:t>
      </w:r>
      <w:proofErr w:type="spellEnd"/>
      <w:r>
        <w:rPr>
          <w:color w:val="000000"/>
          <w:sz w:val="28"/>
        </w:rPr>
        <w:t xml:space="preserve"> способом по традиционной, нетрадиционной или специальной технологии и предназначенные для непосредственного приема с пищей или введения в состав специализированных пищевых продуктов с целью обогащения рациона отдельными </w:t>
      </w:r>
      <w:proofErr w:type="spellStart"/>
      <w:r>
        <w:rPr>
          <w:color w:val="000000"/>
          <w:sz w:val="28"/>
        </w:rPr>
        <w:t>нутриентами</w:t>
      </w:r>
      <w:proofErr w:type="spellEnd"/>
      <w:r>
        <w:rPr>
          <w:color w:val="000000"/>
          <w:sz w:val="28"/>
        </w:rPr>
        <w:t xml:space="preserve"> и биологически активными веществами или их комплексом.</w:t>
      </w:r>
      <w:proofErr w:type="gramEnd"/>
      <w:r>
        <w:rPr>
          <w:color w:val="000000"/>
          <w:sz w:val="28"/>
        </w:rPr>
        <w:t xml:space="preserve"> Вырабатываются БАД в виде экстрактов, настоев, бальзамов, </w:t>
      </w:r>
      <w:proofErr w:type="spellStart"/>
      <w:r>
        <w:rPr>
          <w:color w:val="000000"/>
          <w:sz w:val="28"/>
        </w:rPr>
        <w:t>изолятов</w:t>
      </w:r>
      <w:proofErr w:type="spellEnd"/>
      <w:r>
        <w:rPr>
          <w:color w:val="000000"/>
          <w:sz w:val="28"/>
        </w:rPr>
        <w:t xml:space="preserve">, порошков, сухих и жидких концентратов, сиропов, </w:t>
      </w:r>
      <w:proofErr w:type="spellStart"/>
      <w:r>
        <w:rPr>
          <w:color w:val="000000"/>
          <w:sz w:val="28"/>
        </w:rPr>
        <w:t>тоников</w:t>
      </w:r>
      <w:proofErr w:type="spellEnd"/>
      <w:r>
        <w:rPr>
          <w:color w:val="000000"/>
          <w:sz w:val="28"/>
        </w:rPr>
        <w:t>, таблеток, капсул и других форм.</w:t>
      </w:r>
    </w:p>
    <w:p w:rsidR="00D623A9" w:rsidRDefault="00D623A9" w:rsidP="00D623A9">
      <w:pPr>
        <w:pStyle w:val="1"/>
        <w:spacing w:before="0" w:after="0" w:line="360" w:lineRule="auto"/>
        <w:ind w:firstLine="567"/>
        <w:jc w:val="both"/>
        <w:rPr>
          <w:color w:val="000000"/>
          <w:sz w:val="28"/>
        </w:rPr>
      </w:pPr>
      <w:r w:rsidRPr="0045506D">
        <w:rPr>
          <w:i/>
          <w:color w:val="000000"/>
          <w:sz w:val="28"/>
          <w:u w:val="single"/>
        </w:rPr>
        <w:t>Принцип 2. Максимальное разнообразие питания</w:t>
      </w:r>
      <w:r>
        <w:rPr>
          <w:color w:val="000000"/>
          <w:sz w:val="28"/>
        </w:rPr>
        <w:t xml:space="preserve"> в сочетании с энергетической сбалансированностью, т.е. калорийность рациона должна соответствовать </w:t>
      </w:r>
      <w:proofErr w:type="spellStart"/>
      <w:r>
        <w:rPr>
          <w:color w:val="000000"/>
          <w:sz w:val="28"/>
        </w:rPr>
        <w:t>энергозатратам</w:t>
      </w:r>
      <w:proofErr w:type="spellEnd"/>
      <w:r>
        <w:rPr>
          <w:color w:val="000000"/>
          <w:sz w:val="28"/>
        </w:rPr>
        <w:t xml:space="preserve"> организма. </w:t>
      </w:r>
    </w:p>
    <w:p w:rsidR="00D623A9" w:rsidRPr="0045506D" w:rsidRDefault="00D623A9" w:rsidP="00D623A9">
      <w:pPr>
        <w:pStyle w:val="1"/>
        <w:spacing w:before="0" w:after="0" w:line="360" w:lineRule="auto"/>
        <w:ind w:firstLine="567"/>
        <w:jc w:val="both"/>
        <w:rPr>
          <w:i/>
          <w:color w:val="000000"/>
          <w:sz w:val="28"/>
          <w:u w:val="single"/>
        </w:rPr>
      </w:pPr>
      <w:r w:rsidRPr="0045506D">
        <w:rPr>
          <w:i/>
          <w:color w:val="000000"/>
          <w:sz w:val="28"/>
          <w:u w:val="single"/>
        </w:rPr>
        <w:t xml:space="preserve">Принцип 3. </w:t>
      </w:r>
      <w:proofErr w:type="spellStart"/>
      <w:r w:rsidRPr="0045506D">
        <w:rPr>
          <w:i/>
          <w:color w:val="000000"/>
          <w:sz w:val="28"/>
          <w:u w:val="single"/>
        </w:rPr>
        <w:t>Антиатерогенная</w:t>
      </w:r>
      <w:proofErr w:type="spellEnd"/>
      <w:r w:rsidRPr="0045506D">
        <w:rPr>
          <w:i/>
          <w:color w:val="000000"/>
          <w:sz w:val="28"/>
          <w:u w:val="single"/>
        </w:rPr>
        <w:t xml:space="preserve"> направленность питания </w:t>
      </w:r>
      <w:proofErr w:type="gramStart"/>
      <w:r w:rsidRPr="0045506D">
        <w:rPr>
          <w:i/>
          <w:color w:val="000000"/>
          <w:sz w:val="28"/>
          <w:u w:val="single"/>
        </w:rPr>
        <w:t>пожилых</w:t>
      </w:r>
      <w:proofErr w:type="gramEnd"/>
      <w:r w:rsidRPr="0045506D">
        <w:rPr>
          <w:i/>
          <w:color w:val="000000"/>
          <w:sz w:val="28"/>
          <w:u w:val="single"/>
        </w:rPr>
        <w:t>.</w:t>
      </w:r>
    </w:p>
    <w:p w:rsidR="00D623A9" w:rsidRDefault="00D623A9" w:rsidP="00D623A9">
      <w:pPr>
        <w:pStyle w:val="1"/>
        <w:spacing w:before="0" w:after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Основной причиной заболеваемости и смертности лиц пожилого возраста в настоящее время являются </w:t>
      </w:r>
      <w:proofErr w:type="spellStart"/>
      <w:r>
        <w:rPr>
          <w:color w:val="000000"/>
          <w:sz w:val="28"/>
        </w:rPr>
        <w:t>сердечно-сосудистые</w:t>
      </w:r>
      <w:proofErr w:type="spellEnd"/>
      <w:r>
        <w:rPr>
          <w:color w:val="000000"/>
          <w:sz w:val="28"/>
        </w:rPr>
        <w:t xml:space="preserve"> заболевания, обусловленные </w:t>
      </w:r>
      <w:proofErr w:type="spellStart"/>
      <w:r>
        <w:rPr>
          <w:color w:val="000000"/>
          <w:sz w:val="28"/>
        </w:rPr>
        <w:t>a</w:t>
      </w:r>
      <w:proofErr w:type="gramStart"/>
      <w:r>
        <w:rPr>
          <w:color w:val="000000"/>
          <w:sz w:val="28"/>
        </w:rPr>
        <w:t>т</w:t>
      </w:r>
      <w:proofErr w:type="gramEnd"/>
      <w:r>
        <w:rPr>
          <w:color w:val="000000"/>
          <w:sz w:val="28"/>
        </w:rPr>
        <w:t>epocклepoтичecким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поpaжeнием</w:t>
      </w:r>
      <w:proofErr w:type="spellEnd"/>
      <w:r>
        <w:rPr>
          <w:color w:val="000000"/>
          <w:sz w:val="28"/>
        </w:rPr>
        <w:t xml:space="preserve"> сосудов. В то же время питание является важным </w:t>
      </w:r>
      <w:proofErr w:type="gramStart"/>
      <w:r>
        <w:rPr>
          <w:color w:val="000000"/>
          <w:sz w:val="28"/>
        </w:rPr>
        <w:t>фактором</w:t>
      </w:r>
      <w:proofErr w:type="gramEnd"/>
      <w:r>
        <w:rPr>
          <w:color w:val="000000"/>
          <w:sz w:val="28"/>
        </w:rPr>
        <w:t xml:space="preserve"> как прогрессирования этого заболевания, так и его профилактики и лечения. </w:t>
      </w:r>
    </w:p>
    <w:p w:rsidR="00D623A9" w:rsidRDefault="00D623A9" w:rsidP="00D623A9">
      <w:pPr>
        <w:pStyle w:val="1"/>
        <w:spacing w:before="0" w:after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Приведем выдержку из работы канд. мед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н</w:t>
      </w:r>
      <w:proofErr w:type="gramEnd"/>
      <w:r>
        <w:rPr>
          <w:color w:val="000000"/>
          <w:sz w:val="28"/>
        </w:rPr>
        <w:t xml:space="preserve">аук А.В. </w:t>
      </w:r>
      <w:proofErr w:type="spellStart"/>
      <w:r>
        <w:rPr>
          <w:color w:val="000000"/>
          <w:sz w:val="28"/>
        </w:rPr>
        <w:t>Погожевой</w:t>
      </w:r>
      <w:proofErr w:type="spellEnd"/>
      <w:r>
        <w:rPr>
          <w:color w:val="000000"/>
          <w:sz w:val="28"/>
        </w:rPr>
        <w:t xml:space="preserve">: </w:t>
      </w:r>
      <w:proofErr w:type="gramStart"/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Антиатерогенная</w:t>
      </w:r>
      <w:proofErr w:type="spellEnd"/>
      <w:r>
        <w:rPr>
          <w:color w:val="000000"/>
          <w:sz w:val="28"/>
        </w:rPr>
        <w:t xml:space="preserve"> направленность рациона – это не только снижение калорийности пищи, но также ограничение продуктов, содержащих холестерин (печень, почки, мозги, жирные сорта мяса, икра рыб, яичные желтки), и животных жиров, богатых насыщенными жирными кислотами (говяжий, свиной, бараний, утиный, гусиный, куриный и другие жиры), </w:t>
      </w:r>
      <w:r>
        <w:rPr>
          <w:color w:val="000000"/>
          <w:sz w:val="28"/>
        </w:rPr>
        <w:lastRenderedPageBreak/>
        <w:t>замена их растительными маслами (подсолнечным, оливковым, кукурузным, хлопковым, соевым, льняным, рапсовым и др.) – источниками моно- и полиненасыщенных жирных кислот</w:t>
      </w:r>
      <w:proofErr w:type="gramEnd"/>
      <w:r>
        <w:rPr>
          <w:color w:val="000000"/>
          <w:sz w:val="28"/>
        </w:rPr>
        <w:t xml:space="preserve"> (</w:t>
      </w:r>
      <w:proofErr w:type="gramStart"/>
      <w:r>
        <w:rPr>
          <w:color w:val="000000"/>
          <w:sz w:val="28"/>
        </w:rPr>
        <w:t xml:space="preserve">ПНЖК) семейств w6 и w3, оказывающих </w:t>
      </w:r>
      <w:proofErr w:type="spellStart"/>
      <w:r>
        <w:rPr>
          <w:color w:val="000000"/>
          <w:sz w:val="28"/>
        </w:rPr>
        <w:t>гиполипидемическое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антиагрегантное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антиатерогенное</w:t>
      </w:r>
      <w:proofErr w:type="spellEnd"/>
      <w:r>
        <w:rPr>
          <w:color w:val="000000"/>
          <w:sz w:val="28"/>
        </w:rPr>
        <w:t xml:space="preserve"> и гипотензивное действие, – в количестве 20–30 г в день.</w:t>
      </w:r>
      <w:proofErr w:type="gramEnd"/>
      <w:r>
        <w:rPr>
          <w:color w:val="000000"/>
          <w:sz w:val="28"/>
        </w:rPr>
        <w:t xml:space="preserve"> Полезно вводить в рацион и животные источники ПНЖК w3 – морскую жирную рыбу (скумбрию, сардину, сельдь иваси) по 300–400 г в неделю в </w:t>
      </w:r>
      <w:proofErr w:type="spellStart"/>
      <w:r>
        <w:rPr>
          <w:color w:val="000000"/>
          <w:sz w:val="28"/>
        </w:rPr>
        <w:t>запеченом</w:t>
      </w:r>
      <w:proofErr w:type="spellEnd"/>
      <w:r>
        <w:rPr>
          <w:color w:val="000000"/>
          <w:sz w:val="28"/>
        </w:rPr>
        <w:t xml:space="preserve"> или консервированном виде. Растительные и животные источники ПНЖК семейства w3 могут обогащать рацион пожилых людей и в форме БАД... Гипохолестеринемическим и </w:t>
      </w:r>
      <w:proofErr w:type="spellStart"/>
      <w:r>
        <w:rPr>
          <w:color w:val="000000"/>
          <w:sz w:val="28"/>
        </w:rPr>
        <w:t>антиатерогенным</w:t>
      </w:r>
      <w:proofErr w:type="spellEnd"/>
      <w:r>
        <w:rPr>
          <w:color w:val="000000"/>
          <w:sz w:val="28"/>
        </w:rPr>
        <w:t xml:space="preserve"> действием обладают также БАД – источники </w:t>
      </w:r>
      <w:proofErr w:type="spellStart"/>
      <w:r>
        <w:rPr>
          <w:color w:val="000000"/>
          <w:sz w:val="28"/>
        </w:rPr>
        <w:t>эссенциальных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фосфолипидов</w:t>
      </w:r>
      <w:proofErr w:type="spellEnd"/>
      <w:r>
        <w:rPr>
          <w:color w:val="000000"/>
          <w:sz w:val="28"/>
        </w:rPr>
        <w:t xml:space="preserve">". </w:t>
      </w:r>
    </w:p>
    <w:p w:rsidR="00D623A9" w:rsidRPr="0055325E" w:rsidRDefault="00D623A9" w:rsidP="00D623A9">
      <w:pPr>
        <w:pStyle w:val="1"/>
        <w:spacing w:before="0" w:after="0" w:line="360" w:lineRule="auto"/>
        <w:ind w:firstLine="567"/>
        <w:jc w:val="both"/>
        <w:rPr>
          <w:i/>
          <w:color w:val="000000"/>
          <w:sz w:val="28"/>
          <w:u w:val="single"/>
        </w:rPr>
      </w:pPr>
      <w:r w:rsidRPr="0055325E">
        <w:rPr>
          <w:i/>
          <w:color w:val="000000"/>
          <w:sz w:val="28"/>
          <w:u w:val="single"/>
        </w:rPr>
        <w:t xml:space="preserve">Принцип 4. Использование продуктов и блюд, обладающих легкой перевариваемостью и усвояемостью. </w:t>
      </w:r>
    </w:p>
    <w:p w:rsidR="00D623A9" w:rsidRPr="0055325E" w:rsidRDefault="00D623A9" w:rsidP="00D623A9">
      <w:pPr>
        <w:pStyle w:val="1"/>
        <w:spacing w:before="0" w:after="0" w:line="360" w:lineRule="auto"/>
        <w:ind w:firstLine="567"/>
        <w:jc w:val="both"/>
        <w:rPr>
          <w:i/>
          <w:color w:val="000000"/>
          <w:sz w:val="28"/>
          <w:u w:val="single"/>
        </w:rPr>
      </w:pPr>
      <w:r w:rsidRPr="0055325E">
        <w:rPr>
          <w:i/>
          <w:color w:val="000000"/>
          <w:sz w:val="28"/>
          <w:u w:val="single"/>
        </w:rPr>
        <w:t xml:space="preserve">Принцип 5. </w:t>
      </w:r>
      <w:proofErr w:type="gramStart"/>
      <w:r w:rsidRPr="0055325E">
        <w:rPr>
          <w:i/>
          <w:color w:val="000000"/>
          <w:sz w:val="28"/>
          <w:u w:val="single"/>
        </w:rPr>
        <w:t>Обеспечение рационального питания пожилых при их пребывании во внедомашних условиях.</w:t>
      </w:r>
      <w:proofErr w:type="gramEnd"/>
    </w:p>
    <w:p w:rsidR="00D623A9" w:rsidRDefault="00D623A9" w:rsidP="00D623A9">
      <w:pPr>
        <w:pStyle w:val="1"/>
        <w:spacing w:before="0" w:after="0"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Часть лиц пожилого и старческого возраста обеспечиваются питанием не в домашних условиях, а в специализированных стационарных учреждениях во время их пребывания на лечении в больницах, проживании в домах-интернатах.</w:t>
      </w:r>
    </w:p>
    <w:p w:rsidR="00D623A9" w:rsidRDefault="00D623A9" w:rsidP="00D623A9">
      <w:pPr>
        <w:pStyle w:val="1"/>
        <w:spacing w:before="0" w:after="0" w:line="360" w:lineRule="auto"/>
        <w:ind w:firstLine="567"/>
        <w:jc w:val="both"/>
        <w:rPr>
          <w:sz w:val="28"/>
        </w:rPr>
      </w:pPr>
      <w:r>
        <w:rPr>
          <w:sz w:val="28"/>
        </w:rPr>
        <w:t>При этом к питанию пожилых и старых лиц должны предъявляться следующие требования:</w:t>
      </w:r>
    </w:p>
    <w:p w:rsidR="00D623A9" w:rsidRDefault="00D623A9" w:rsidP="00D623A9">
      <w:pPr>
        <w:pStyle w:val="1"/>
        <w:numPr>
          <w:ilvl w:val="0"/>
          <w:numId w:val="3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>
        <w:rPr>
          <w:sz w:val="28"/>
        </w:rPr>
        <w:t>обеспечение санитарно - эпидемиологической безопасности питания;</w:t>
      </w:r>
    </w:p>
    <w:p w:rsidR="00D623A9" w:rsidRDefault="00D623A9" w:rsidP="00D623A9">
      <w:pPr>
        <w:pStyle w:val="1"/>
        <w:numPr>
          <w:ilvl w:val="0"/>
          <w:numId w:val="3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>
        <w:rPr>
          <w:sz w:val="28"/>
        </w:rPr>
        <w:t>соблюдение гигиенических требований к ассортименту продуктов и технологии приготовления блюд; - включение в рацион питания пищевых продуктов лечебно - профилактического назначения; - обеспечение профилактики витаминной недостаточности;</w:t>
      </w:r>
    </w:p>
    <w:p w:rsidR="00D623A9" w:rsidRDefault="00D623A9" w:rsidP="00D623A9">
      <w:pPr>
        <w:pStyle w:val="1"/>
        <w:numPr>
          <w:ilvl w:val="0"/>
          <w:numId w:val="3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>
        <w:rPr>
          <w:sz w:val="28"/>
        </w:rPr>
        <w:t xml:space="preserve">соблюдение требований к пищевой ценности (калорийности и содержанию основных пищевых веществ) рационов и режиму питания; - </w:t>
      </w:r>
      <w:r>
        <w:rPr>
          <w:sz w:val="28"/>
        </w:rPr>
        <w:lastRenderedPageBreak/>
        <w:t>недопущение длительных перерывов между отдельными приемами пищи, особенно между ужином предыдущего и завтраком последующего дня;</w:t>
      </w:r>
    </w:p>
    <w:p w:rsidR="00D623A9" w:rsidRDefault="00D623A9" w:rsidP="00D623A9">
      <w:pPr>
        <w:pStyle w:val="1"/>
        <w:numPr>
          <w:ilvl w:val="0"/>
          <w:numId w:val="3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proofErr w:type="gramStart"/>
      <w:r>
        <w:rPr>
          <w:sz w:val="28"/>
        </w:rPr>
        <w:t xml:space="preserve">включение в меню ежедневно мяса или рыбы, зерновых продуктов (крупы, макаронных изделий), хлебобулочных изделий, овощей, фруктов, молочных продуктов, сахара; еженедельно по семидневному меню - остальных продуктов. </w:t>
      </w:r>
      <w:proofErr w:type="gramEnd"/>
    </w:p>
    <w:p w:rsidR="00D623A9" w:rsidRDefault="00D623A9" w:rsidP="00D623A9">
      <w:pPr>
        <w:pStyle w:val="1"/>
        <w:spacing w:before="0" w:after="0" w:line="360" w:lineRule="auto"/>
        <w:ind w:firstLine="567"/>
        <w:jc w:val="both"/>
        <w:rPr>
          <w:sz w:val="28"/>
        </w:rPr>
      </w:pPr>
      <w:r>
        <w:rPr>
          <w:sz w:val="28"/>
        </w:rPr>
        <w:t>При составлении меню для граждан пожилого возраста и инвалидов в учреждениях социального обслуживания следует:</w:t>
      </w:r>
    </w:p>
    <w:p w:rsidR="00D623A9" w:rsidRDefault="00D623A9" w:rsidP="00D623A9">
      <w:pPr>
        <w:pStyle w:val="1"/>
        <w:numPr>
          <w:ilvl w:val="0"/>
          <w:numId w:val="4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>
        <w:rPr>
          <w:sz w:val="28"/>
        </w:rPr>
        <w:t>ограничить потребление жира (общее потребление - не более 30%;</w:t>
      </w:r>
    </w:p>
    <w:p w:rsidR="00D623A9" w:rsidRDefault="00D623A9" w:rsidP="00D623A9">
      <w:pPr>
        <w:pStyle w:val="1"/>
        <w:numPr>
          <w:ilvl w:val="0"/>
          <w:numId w:val="4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>
        <w:rPr>
          <w:sz w:val="28"/>
        </w:rPr>
        <w:t>предусмотреть потребление насыщенных животных жиров - не более 10% от общей суточной калорийности рациона) и холестерина (не более 300 мг/день);</w:t>
      </w:r>
    </w:p>
    <w:p w:rsidR="00D623A9" w:rsidRDefault="00D623A9" w:rsidP="00D623A9">
      <w:pPr>
        <w:pStyle w:val="1"/>
        <w:numPr>
          <w:ilvl w:val="0"/>
          <w:numId w:val="4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>
        <w:rPr>
          <w:sz w:val="28"/>
        </w:rPr>
        <w:t>обеспечить не менее трех раз в день потребление овощей и фруктов;</w:t>
      </w:r>
    </w:p>
    <w:p w:rsidR="00D623A9" w:rsidRDefault="00D623A9" w:rsidP="00D623A9">
      <w:pPr>
        <w:pStyle w:val="1"/>
        <w:numPr>
          <w:ilvl w:val="0"/>
          <w:numId w:val="4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>
        <w:rPr>
          <w:sz w:val="28"/>
        </w:rPr>
        <w:t>поддерживать на умеренном уровне потребление белка; - обеспечить баланс между количеством потребляемой энергии (количеством пищи) и физической активностью (затратами энергии);</w:t>
      </w:r>
    </w:p>
    <w:p w:rsidR="00D623A9" w:rsidRDefault="00D623A9" w:rsidP="00D623A9">
      <w:pPr>
        <w:pStyle w:val="1"/>
        <w:numPr>
          <w:ilvl w:val="0"/>
          <w:numId w:val="4"/>
        </w:numPr>
        <w:tabs>
          <w:tab w:val="clear" w:pos="360"/>
          <w:tab w:val="num" w:pos="0"/>
        </w:tabs>
        <w:spacing w:before="0" w:after="0" w:line="360" w:lineRule="auto"/>
        <w:ind w:left="0" w:firstLine="284"/>
        <w:jc w:val="both"/>
        <w:rPr>
          <w:sz w:val="28"/>
        </w:rPr>
      </w:pPr>
      <w:r>
        <w:rPr>
          <w:sz w:val="28"/>
        </w:rPr>
        <w:t xml:space="preserve">снизить потребление поваренной соли до </w:t>
      </w:r>
      <w:smartTag w:uri="urn:schemas-microsoft-com:office:smarttags" w:element="metricconverter">
        <w:smartTagPr>
          <w:attr w:name="ProductID" w:val="6 г"/>
        </w:smartTagPr>
        <w:r>
          <w:rPr>
            <w:sz w:val="28"/>
          </w:rPr>
          <w:t>6 г</w:t>
        </w:r>
      </w:smartTag>
      <w:r>
        <w:rPr>
          <w:sz w:val="28"/>
        </w:rPr>
        <w:t xml:space="preserve"> и менее в день, при недостаточности йода использовать йодированную поваренную соль;</w:t>
      </w:r>
    </w:p>
    <w:p w:rsidR="00D623A9" w:rsidRPr="001F3A3E" w:rsidRDefault="00D623A9" w:rsidP="00D623A9">
      <w:pPr>
        <w:spacing w:line="36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sz w:val="28"/>
        </w:rPr>
        <w:t xml:space="preserve">- </w:t>
      </w:r>
      <w:r w:rsidRPr="001F3A3E">
        <w:rPr>
          <w:rFonts w:ascii="Times New Roman" w:hAnsi="Times New Roman"/>
          <w:sz w:val="28"/>
        </w:rPr>
        <w:t>поддерживать с профилактической целью достаточный уровень потребления кальция.</w:t>
      </w:r>
    </w:p>
    <w:p w:rsidR="00D623A9" w:rsidRDefault="00D623A9" w:rsidP="00D623A9">
      <w:pPr>
        <w:spacing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AF6DD0">
        <w:rPr>
          <w:rFonts w:ascii="Times New Roman" w:hAnsi="Times New Roman"/>
          <w:i/>
          <w:sz w:val="28"/>
          <w:szCs w:val="28"/>
        </w:rPr>
        <w:t>Вопросы для самоконтроля</w:t>
      </w:r>
    </w:p>
    <w:p w:rsidR="00D623A9" w:rsidRPr="004D206A" w:rsidRDefault="00D623A9" w:rsidP="00D623A9">
      <w:pPr>
        <w:pStyle w:val="a3"/>
        <w:numPr>
          <w:ilvl w:val="0"/>
          <w:numId w:val="6"/>
        </w:numPr>
        <w:spacing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4D206A">
        <w:rPr>
          <w:rFonts w:ascii="Times New Roman" w:hAnsi="Times New Roman"/>
          <w:sz w:val="28"/>
          <w:szCs w:val="28"/>
        </w:rPr>
        <w:t xml:space="preserve">Какие возрастные изменения в пожилом и старческом возрасте способствуют снижению усвояемости принимаемой </w:t>
      </w:r>
      <w:proofErr w:type="spellStart"/>
      <w:r w:rsidRPr="004D206A">
        <w:rPr>
          <w:rFonts w:ascii="Times New Roman" w:hAnsi="Times New Roman"/>
          <w:sz w:val="28"/>
          <w:szCs w:val="28"/>
        </w:rPr>
        <w:t>пощи</w:t>
      </w:r>
      <w:proofErr w:type="spellEnd"/>
      <w:r w:rsidRPr="004D206A">
        <w:rPr>
          <w:rFonts w:ascii="Times New Roman" w:hAnsi="Times New Roman"/>
          <w:sz w:val="28"/>
          <w:szCs w:val="28"/>
        </w:rPr>
        <w:t>?</w:t>
      </w:r>
    </w:p>
    <w:p w:rsidR="00D623A9" w:rsidRDefault="00D623A9" w:rsidP="00D623A9">
      <w:pPr>
        <w:pStyle w:val="a3"/>
        <w:numPr>
          <w:ilvl w:val="0"/>
          <w:numId w:val="6"/>
        </w:numPr>
        <w:spacing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заключаются наиболее распространенные ошибки в рационе питания в пожилом возрасте?</w:t>
      </w:r>
    </w:p>
    <w:p w:rsidR="00D623A9" w:rsidRDefault="00D623A9" w:rsidP="00D623A9">
      <w:pPr>
        <w:pStyle w:val="a3"/>
        <w:numPr>
          <w:ilvl w:val="0"/>
          <w:numId w:val="6"/>
        </w:numPr>
        <w:spacing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Дайте характеристику обеспечения правильного баланса между потребляемыми продуктами и </w:t>
      </w:r>
      <w:proofErr w:type="spellStart"/>
      <w:r>
        <w:rPr>
          <w:rFonts w:ascii="Times New Roman" w:hAnsi="Times New Roman"/>
          <w:sz w:val="28"/>
          <w:szCs w:val="28"/>
        </w:rPr>
        <w:t>энергозатратами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организма.</w:t>
      </w:r>
    </w:p>
    <w:p w:rsidR="00D623A9" w:rsidRDefault="00D623A9" w:rsidP="00D623A9">
      <w:pPr>
        <w:pStyle w:val="a3"/>
        <w:numPr>
          <w:ilvl w:val="0"/>
          <w:numId w:val="6"/>
        </w:numPr>
        <w:spacing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 должен осуществлять подбор белковых, углеводных и жировых компонентов пищи?</w:t>
      </w:r>
    </w:p>
    <w:p w:rsidR="00D623A9" w:rsidRDefault="00D623A9" w:rsidP="00D623A9">
      <w:pPr>
        <w:pStyle w:val="a3"/>
        <w:numPr>
          <w:ilvl w:val="0"/>
          <w:numId w:val="6"/>
        </w:numPr>
        <w:spacing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Какова суточная потребность в калориях в пожилом и старческом возрасте?</w:t>
      </w:r>
    </w:p>
    <w:p w:rsidR="00D623A9" w:rsidRDefault="00D623A9" w:rsidP="00D623A9">
      <w:pPr>
        <w:pStyle w:val="a3"/>
        <w:numPr>
          <w:ilvl w:val="0"/>
          <w:numId w:val="6"/>
        </w:numPr>
        <w:spacing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чем заключается </w:t>
      </w:r>
      <w:proofErr w:type="spellStart"/>
      <w:r>
        <w:rPr>
          <w:rFonts w:ascii="Times New Roman" w:hAnsi="Times New Roman"/>
          <w:sz w:val="28"/>
          <w:szCs w:val="28"/>
        </w:rPr>
        <w:t>антиатерогенная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направленность питания в пожилом и старческом возрасте?</w:t>
      </w:r>
    </w:p>
    <w:p w:rsidR="00D623A9" w:rsidRDefault="00D623A9" w:rsidP="00D623A9">
      <w:pPr>
        <w:pStyle w:val="a3"/>
        <w:numPr>
          <w:ilvl w:val="0"/>
          <w:numId w:val="6"/>
        </w:numPr>
        <w:spacing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Каковы принципы рационального питания при пребывании пожилого человека во внебольничных условиях?</w:t>
      </w:r>
    </w:p>
    <w:p w:rsidR="00D623A9" w:rsidRPr="00FC369F" w:rsidRDefault="00D623A9" w:rsidP="00D623A9">
      <w:pPr>
        <w:spacing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623A9" w:rsidRDefault="00D623A9" w:rsidP="00D623A9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623A9" w:rsidRDefault="00D623A9" w:rsidP="00D623A9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623A9" w:rsidRDefault="00D623A9" w:rsidP="00D623A9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623A9" w:rsidRDefault="00D623A9" w:rsidP="00D623A9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038B" w:rsidRDefault="00FA038B" w:rsidP="00D623A9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623A9" w:rsidRDefault="00D623A9" w:rsidP="00D623A9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C369F">
        <w:rPr>
          <w:rFonts w:ascii="Times New Roman" w:hAnsi="Times New Roman"/>
          <w:b/>
          <w:sz w:val="28"/>
          <w:szCs w:val="28"/>
        </w:rPr>
        <w:t>Практическое занятие</w:t>
      </w:r>
    </w:p>
    <w:p w:rsidR="00D623A9" w:rsidRDefault="00D623A9" w:rsidP="00D623A9">
      <w:pPr>
        <w:spacing w:line="360" w:lineRule="auto"/>
        <w:ind w:firstLine="567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FC369F">
        <w:rPr>
          <w:rFonts w:ascii="Times New Roman" w:hAnsi="Times New Roman"/>
          <w:b/>
          <w:spacing w:val="-3"/>
          <w:sz w:val="28"/>
          <w:szCs w:val="28"/>
        </w:rPr>
        <w:t>Хронический абдоминальный болевой синдром в гериатрии</w:t>
      </w:r>
    </w:p>
    <w:p w:rsidR="00D623A9" w:rsidRPr="00455440" w:rsidRDefault="00D623A9" w:rsidP="00D623A9">
      <w:pPr>
        <w:pStyle w:val="a4"/>
        <w:spacing w:line="360" w:lineRule="auto"/>
      </w:pPr>
      <w:r>
        <w:t>В данном разделе мы рассмотрим основные</w:t>
      </w:r>
      <w:r w:rsidRPr="00455440">
        <w:t xml:space="preserve"> характеристики хронического болевого синдрома, который имеет место при наиболее распространенных заболеваниях в пожилом и старческом возрасте.</w:t>
      </w:r>
    </w:p>
    <w:p w:rsidR="00D623A9" w:rsidRPr="00455440" w:rsidRDefault="00D623A9" w:rsidP="00D623A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i/>
          <w:sz w:val="28"/>
        </w:rPr>
        <w:t>Грыжа пищеводного отверстия диафрагмы</w:t>
      </w:r>
      <w:r w:rsidRPr="00455440">
        <w:rPr>
          <w:rFonts w:ascii="Times New Roman" w:hAnsi="Times New Roman"/>
          <w:sz w:val="28"/>
        </w:rPr>
        <w:t xml:space="preserve">. Выделяют два типа грыж – </w:t>
      </w:r>
      <w:proofErr w:type="gramStart"/>
      <w:r w:rsidRPr="00455440">
        <w:rPr>
          <w:rFonts w:ascii="Times New Roman" w:hAnsi="Times New Roman"/>
          <w:sz w:val="28"/>
        </w:rPr>
        <w:t>аксиальную</w:t>
      </w:r>
      <w:proofErr w:type="gramEnd"/>
      <w:r w:rsidRPr="00455440">
        <w:rPr>
          <w:rFonts w:ascii="Times New Roman" w:hAnsi="Times New Roman"/>
          <w:sz w:val="28"/>
        </w:rPr>
        <w:t xml:space="preserve"> (скользящую) и </w:t>
      </w:r>
      <w:proofErr w:type="spellStart"/>
      <w:r w:rsidRPr="00455440">
        <w:rPr>
          <w:rFonts w:ascii="Times New Roman" w:hAnsi="Times New Roman"/>
          <w:sz w:val="28"/>
        </w:rPr>
        <w:t>параэзофагеальную</w:t>
      </w:r>
      <w:proofErr w:type="spellEnd"/>
      <w:r w:rsidRPr="00455440">
        <w:rPr>
          <w:rFonts w:ascii="Times New Roman" w:hAnsi="Times New Roman"/>
          <w:sz w:val="28"/>
        </w:rPr>
        <w:t xml:space="preserve">. Болевой синдром возникает при наличии аксиальной грыжи, ассоциирован с изжогой и характерен при присоединении эзофагита. Боль локализована в нижней части грудины, </w:t>
      </w:r>
      <w:proofErr w:type="spellStart"/>
      <w:r w:rsidRPr="00455440">
        <w:rPr>
          <w:rFonts w:ascii="Times New Roman" w:hAnsi="Times New Roman"/>
          <w:sz w:val="28"/>
        </w:rPr>
        <w:t>иррадиирует</w:t>
      </w:r>
      <w:proofErr w:type="spellEnd"/>
      <w:r w:rsidRPr="00455440">
        <w:rPr>
          <w:rFonts w:ascii="Times New Roman" w:hAnsi="Times New Roman"/>
          <w:sz w:val="28"/>
        </w:rPr>
        <w:t xml:space="preserve"> с область спины, левого плеча или руки, напоминает по характеру иррадиации стенокардическую. Кроме того, для </w:t>
      </w:r>
      <w:r w:rsidRPr="00455440">
        <w:rPr>
          <w:rFonts w:ascii="Times New Roman" w:hAnsi="Times New Roman"/>
          <w:sz w:val="28"/>
        </w:rPr>
        <w:lastRenderedPageBreak/>
        <w:t xml:space="preserve">грыжи пищеводного отверстия диафрагмы характерны изжога, </w:t>
      </w:r>
      <w:proofErr w:type="spellStart"/>
      <w:r w:rsidRPr="00455440">
        <w:rPr>
          <w:rFonts w:ascii="Times New Roman" w:hAnsi="Times New Roman"/>
          <w:sz w:val="28"/>
        </w:rPr>
        <w:t>регургитация</w:t>
      </w:r>
      <w:proofErr w:type="spellEnd"/>
      <w:r w:rsidRPr="00455440">
        <w:rPr>
          <w:rFonts w:ascii="Times New Roman" w:hAnsi="Times New Roman"/>
          <w:sz w:val="28"/>
        </w:rPr>
        <w:t xml:space="preserve">, дисфагия. Диагноз верифицируется рентгенологически, эзофагит диагностируется при помощи эндоскопического исследования. </w:t>
      </w:r>
    </w:p>
    <w:p w:rsidR="00D623A9" w:rsidRPr="00455440" w:rsidRDefault="00D623A9" w:rsidP="00D623A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sz w:val="28"/>
        </w:rPr>
        <w:t xml:space="preserve">На фоне грыжи пищеводного отверстия диафрагмы формируется </w:t>
      </w:r>
      <w:proofErr w:type="spellStart"/>
      <w:r w:rsidRPr="00455440">
        <w:rPr>
          <w:rFonts w:ascii="Times New Roman" w:hAnsi="Times New Roman"/>
          <w:sz w:val="28"/>
        </w:rPr>
        <w:t>гастроэзофагеальная</w:t>
      </w:r>
      <w:proofErr w:type="spellEnd"/>
      <w:r w:rsidRPr="00455440">
        <w:rPr>
          <w:rFonts w:ascii="Times New Roman" w:hAnsi="Times New Roman"/>
          <w:sz w:val="28"/>
        </w:rPr>
        <w:t xml:space="preserve"> </w:t>
      </w:r>
      <w:proofErr w:type="spellStart"/>
      <w:r w:rsidRPr="00455440">
        <w:rPr>
          <w:rFonts w:ascii="Times New Roman" w:hAnsi="Times New Roman"/>
          <w:sz w:val="28"/>
        </w:rPr>
        <w:t>рефлюксная</w:t>
      </w:r>
      <w:proofErr w:type="spellEnd"/>
      <w:r w:rsidRPr="00455440">
        <w:rPr>
          <w:rFonts w:ascii="Times New Roman" w:hAnsi="Times New Roman"/>
          <w:sz w:val="28"/>
        </w:rPr>
        <w:t xml:space="preserve"> болезнь, которая характеризуется наличием таких симптомов, как изжога, отрыжка, срыгивание, болезненное и затрудненное прохождение пищи. </w:t>
      </w:r>
    </w:p>
    <w:p w:rsidR="00D623A9" w:rsidRPr="00455440" w:rsidRDefault="00D623A9" w:rsidP="00D623A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sz w:val="28"/>
        </w:rPr>
        <w:t xml:space="preserve">В плане лечения важны общие рекомендации по режиму поведения: прекращение курения; нормализация массы тела; спать необходимо с поднятым головным концом кровати на 10 – </w:t>
      </w:r>
      <w:smartTag w:uri="urn:schemas-microsoft-com:office:smarttags" w:element="metricconverter">
        <w:smartTagPr>
          <w:attr w:name="ProductID" w:val="15 см"/>
        </w:smartTagPr>
        <w:r w:rsidRPr="00455440">
          <w:rPr>
            <w:rFonts w:ascii="Times New Roman" w:hAnsi="Times New Roman"/>
            <w:sz w:val="28"/>
          </w:rPr>
          <w:t>15 см</w:t>
        </w:r>
      </w:smartTag>
      <w:r w:rsidRPr="00455440">
        <w:rPr>
          <w:rFonts w:ascii="Times New Roman" w:hAnsi="Times New Roman"/>
          <w:sz w:val="28"/>
        </w:rPr>
        <w:t xml:space="preserve">; прием пищи необходимо осуществлять мелкими дробными порциями. </w:t>
      </w:r>
    </w:p>
    <w:p w:rsidR="00D623A9" w:rsidRPr="00455440" w:rsidRDefault="00D623A9" w:rsidP="00D623A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sz w:val="28"/>
        </w:rPr>
        <w:t xml:space="preserve">Из медикаментозной терапии применяются </w:t>
      </w:r>
      <w:proofErr w:type="spellStart"/>
      <w:r w:rsidRPr="00455440">
        <w:rPr>
          <w:rFonts w:ascii="Times New Roman" w:hAnsi="Times New Roman"/>
          <w:sz w:val="28"/>
        </w:rPr>
        <w:t>антисекреторные</w:t>
      </w:r>
      <w:proofErr w:type="spellEnd"/>
      <w:r w:rsidRPr="00455440">
        <w:rPr>
          <w:rFonts w:ascii="Times New Roman" w:hAnsi="Times New Roman"/>
          <w:sz w:val="28"/>
        </w:rPr>
        <w:t xml:space="preserve"> препараты; </w:t>
      </w:r>
      <w:proofErr w:type="spellStart"/>
      <w:r w:rsidRPr="00455440">
        <w:rPr>
          <w:rFonts w:ascii="Times New Roman" w:hAnsi="Times New Roman"/>
          <w:sz w:val="28"/>
        </w:rPr>
        <w:t>прокинетики</w:t>
      </w:r>
      <w:proofErr w:type="spellEnd"/>
      <w:r w:rsidRPr="00455440">
        <w:rPr>
          <w:rFonts w:ascii="Times New Roman" w:hAnsi="Times New Roman"/>
          <w:sz w:val="28"/>
        </w:rPr>
        <w:t xml:space="preserve">; протекторы слизистой оболочки. Важно отметить, что при наличии симптоматики </w:t>
      </w:r>
      <w:proofErr w:type="spellStart"/>
      <w:r w:rsidRPr="00455440">
        <w:rPr>
          <w:rFonts w:ascii="Times New Roman" w:hAnsi="Times New Roman"/>
          <w:sz w:val="28"/>
        </w:rPr>
        <w:t>гастроэзофагеальной</w:t>
      </w:r>
      <w:proofErr w:type="spellEnd"/>
      <w:r w:rsidRPr="00455440">
        <w:rPr>
          <w:rFonts w:ascii="Times New Roman" w:hAnsi="Times New Roman"/>
          <w:sz w:val="28"/>
        </w:rPr>
        <w:t xml:space="preserve"> </w:t>
      </w:r>
      <w:proofErr w:type="spellStart"/>
      <w:r w:rsidRPr="00455440">
        <w:rPr>
          <w:rFonts w:ascii="Times New Roman" w:hAnsi="Times New Roman"/>
          <w:sz w:val="28"/>
        </w:rPr>
        <w:t>рефлюксной</w:t>
      </w:r>
      <w:proofErr w:type="spellEnd"/>
      <w:r w:rsidRPr="00455440">
        <w:rPr>
          <w:rFonts w:ascii="Times New Roman" w:hAnsi="Times New Roman"/>
          <w:sz w:val="28"/>
        </w:rPr>
        <w:t xml:space="preserve"> болезни имеется необходимость назначения высоких доз антисекреторных препаратов, курс основной терапии должен быть длительным и составлять не менее 4 - 8 недель, поддерживающая терапия продолжается до 6 месяцев. Хирургическое лечение лицам старше 60 лет не рекомендуется.</w:t>
      </w:r>
    </w:p>
    <w:p w:rsidR="00D623A9" w:rsidRPr="00455440" w:rsidRDefault="00D623A9" w:rsidP="00D623A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455440">
        <w:rPr>
          <w:rFonts w:ascii="Times New Roman" w:hAnsi="Times New Roman"/>
          <w:i/>
          <w:sz w:val="28"/>
        </w:rPr>
        <w:t>Ахалазия</w:t>
      </w:r>
      <w:proofErr w:type="spellEnd"/>
      <w:r w:rsidRPr="00455440">
        <w:rPr>
          <w:rFonts w:ascii="Times New Roman" w:hAnsi="Times New Roman"/>
          <w:i/>
          <w:sz w:val="28"/>
        </w:rPr>
        <w:t xml:space="preserve"> </w:t>
      </w:r>
      <w:proofErr w:type="spellStart"/>
      <w:r w:rsidRPr="00455440">
        <w:rPr>
          <w:rFonts w:ascii="Times New Roman" w:hAnsi="Times New Roman"/>
          <w:i/>
          <w:sz w:val="28"/>
        </w:rPr>
        <w:t>кардии</w:t>
      </w:r>
      <w:proofErr w:type="spellEnd"/>
      <w:r w:rsidRPr="00455440">
        <w:rPr>
          <w:rFonts w:ascii="Times New Roman" w:hAnsi="Times New Roman"/>
          <w:sz w:val="28"/>
        </w:rPr>
        <w:t xml:space="preserve">. Данное заболевание относится к хронической нервно-мышечной патологии, которая характеризуется затруднением пассажа пища на уровне пищевода ввиду неадекватной перистальтики и отсутствия раскрытия нижнего сфинктера пищевода во время акта глотания. </w:t>
      </w:r>
    </w:p>
    <w:p w:rsidR="00D623A9" w:rsidRPr="00455440" w:rsidRDefault="00D623A9" w:rsidP="00D623A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sz w:val="28"/>
        </w:rPr>
        <w:t xml:space="preserve">Заболевание характеризуется триадой симптомов: </w:t>
      </w:r>
      <w:proofErr w:type="spellStart"/>
      <w:r w:rsidRPr="00455440">
        <w:rPr>
          <w:rFonts w:ascii="Times New Roman" w:hAnsi="Times New Roman"/>
          <w:sz w:val="28"/>
        </w:rPr>
        <w:t>загрудинная</w:t>
      </w:r>
      <w:proofErr w:type="spellEnd"/>
      <w:r w:rsidRPr="00455440">
        <w:rPr>
          <w:rFonts w:ascii="Times New Roman" w:hAnsi="Times New Roman"/>
          <w:sz w:val="28"/>
        </w:rPr>
        <w:t xml:space="preserve"> боль, дисфагия, срыгивания. Инструментальная диагностика включает в себя </w:t>
      </w:r>
      <w:proofErr w:type="spellStart"/>
      <w:r w:rsidRPr="00455440">
        <w:rPr>
          <w:rFonts w:ascii="Times New Roman" w:hAnsi="Times New Roman"/>
          <w:sz w:val="28"/>
        </w:rPr>
        <w:lastRenderedPageBreak/>
        <w:t>эзофагогастродуоденоскопию</w:t>
      </w:r>
      <w:proofErr w:type="spellEnd"/>
      <w:r w:rsidRPr="00455440">
        <w:rPr>
          <w:rFonts w:ascii="Times New Roman" w:hAnsi="Times New Roman"/>
          <w:sz w:val="28"/>
        </w:rPr>
        <w:t xml:space="preserve">, рентгенографию грудной клетки и </w:t>
      </w:r>
      <w:proofErr w:type="spellStart"/>
      <w:r w:rsidRPr="00455440">
        <w:rPr>
          <w:rFonts w:ascii="Times New Roman" w:hAnsi="Times New Roman"/>
          <w:sz w:val="28"/>
        </w:rPr>
        <w:t>рентгеноконтрастное</w:t>
      </w:r>
      <w:proofErr w:type="spellEnd"/>
      <w:r w:rsidRPr="00455440">
        <w:rPr>
          <w:rFonts w:ascii="Times New Roman" w:hAnsi="Times New Roman"/>
          <w:sz w:val="28"/>
        </w:rPr>
        <w:t xml:space="preserve"> исследование пищевода. </w:t>
      </w:r>
    </w:p>
    <w:p w:rsidR="00D623A9" w:rsidRPr="00455440" w:rsidRDefault="00D623A9" w:rsidP="00D623A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sz w:val="28"/>
        </w:rPr>
        <w:t xml:space="preserve">Дифференциальная диагностика </w:t>
      </w:r>
      <w:proofErr w:type="gramStart"/>
      <w:r w:rsidRPr="00455440">
        <w:rPr>
          <w:rFonts w:ascii="Times New Roman" w:hAnsi="Times New Roman"/>
          <w:sz w:val="28"/>
        </w:rPr>
        <w:t>проводится</w:t>
      </w:r>
      <w:proofErr w:type="gramEnd"/>
      <w:r w:rsidRPr="00455440">
        <w:rPr>
          <w:rFonts w:ascii="Times New Roman" w:hAnsi="Times New Roman"/>
          <w:sz w:val="28"/>
        </w:rPr>
        <w:t xml:space="preserve"> прежде всего с раком пищевода, особенно в пожилом возрасте в той ситуации, когда в возрасте старше 60 лет происходит прогрессирующее снижение массы тела на фоне описанной триады симптомов.</w:t>
      </w:r>
    </w:p>
    <w:p w:rsidR="00D623A9" w:rsidRPr="00455440" w:rsidRDefault="00D623A9" w:rsidP="00D623A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sz w:val="28"/>
        </w:rPr>
        <w:t xml:space="preserve">Лечение: эндоскопическая дилатация </w:t>
      </w:r>
      <w:proofErr w:type="spellStart"/>
      <w:r w:rsidRPr="00455440">
        <w:rPr>
          <w:rFonts w:ascii="Times New Roman" w:hAnsi="Times New Roman"/>
          <w:sz w:val="28"/>
        </w:rPr>
        <w:t>кардии</w:t>
      </w:r>
      <w:proofErr w:type="spellEnd"/>
      <w:r w:rsidRPr="00455440">
        <w:rPr>
          <w:rFonts w:ascii="Times New Roman" w:hAnsi="Times New Roman"/>
          <w:sz w:val="28"/>
        </w:rPr>
        <w:t>.</w:t>
      </w:r>
    </w:p>
    <w:p w:rsidR="00D623A9" w:rsidRPr="00455440" w:rsidRDefault="00D623A9" w:rsidP="00D623A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i/>
          <w:sz w:val="28"/>
        </w:rPr>
        <w:t>Язвенная болезнь желудка и двенадцатиперстной</w:t>
      </w:r>
      <w:r w:rsidRPr="00455440">
        <w:rPr>
          <w:rFonts w:ascii="Times New Roman" w:hAnsi="Times New Roman"/>
          <w:sz w:val="28"/>
        </w:rPr>
        <w:t xml:space="preserve"> </w:t>
      </w:r>
      <w:r w:rsidRPr="00455440">
        <w:rPr>
          <w:rFonts w:ascii="Times New Roman" w:hAnsi="Times New Roman"/>
          <w:i/>
          <w:sz w:val="28"/>
        </w:rPr>
        <w:t>кишки</w:t>
      </w:r>
      <w:r w:rsidRPr="00455440">
        <w:rPr>
          <w:rFonts w:ascii="Times New Roman" w:hAnsi="Times New Roman"/>
          <w:sz w:val="28"/>
        </w:rPr>
        <w:t xml:space="preserve">. В пожилом возрасте чаще встречаются язвы желудка, при этом болевой синдром носит </w:t>
      </w:r>
      <w:proofErr w:type="spellStart"/>
      <w:r w:rsidRPr="00455440">
        <w:rPr>
          <w:rFonts w:ascii="Times New Roman" w:hAnsi="Times New Roman"/>
          <w:sz w:val="28"/>
        </w:rPr>
        <w:t>атипичный</w:t>
      </w:r>
      <w:proofErr w:type="spellEnd"/>
      <w:r w:rsidRPr="00455440">
        <w:rPr>
          <w:rFonts w:ascii="Times New Roman" w:hAnsi="Times New Roman"/>
          <w:sz w:val="28"/>
        </w:rPr>
        <w:t xml:space="preserve"> полиморфный характер. В постановке диагноза имеет значение данные анамнеза, наличие жалоб на диспепсические расстройства, результаты инструментальных методов обследования – </w:t>
      </w:r>
      <w:proofErr w:type="spellStart"/>
      <w:r w:rsidRPr="00455440">
        <w:rPr>
          <w:rFonts w:ascii="Times New Roman" w:hAnsi="Times New Roman"/>
          <w:sz w:val="28"/>
        </w:rPr>
        <w:t>эзофагогастродуоденоскопия</w:t>
      </w:r>
      <w:proofErr w:type="spellEnd"/>
      <w:r w:rsidRPr="00455440">
        <w:rPr>
          <w:rFonts w:ascii="Times New Roman" w:hAnsi="Times New Roman"/>
          <w:sz w:val="28"/>
        </w:rPr>
        <w:t xml:space="preserve">, в ряде случае рентгенологическое обследование. </w:t>
      </w:r>
      <w:r w:rsidRPr="00455440">
        <w:rPr>
          <w:rFonts w:ascii="Times New Roman" w:hAnsi="Times New Roman"/>
          <w:color w:val="000000"/>
          <w:sz w:val="28"/>
        </w:rPr>
        <w:t xml:space="preserve">В пожилом возрасте течение язвенной болезни можно разделить на три типа: длительно существующая язвенная болезнь, которая возникла в молодом или среднем возрасте; язвенная болезнь, которая возникла уже в пожилом или старческом возрасте; "старческая язва", </w:t>
      </w:r>
      <w:proofErr w:type="gramStart"/>
      <w:r w:rsidRPr="00455440">
        <w:rPr>
          <w:rFonts w:ascii="Times New Roman" w:hAnsi="Times New Roman"/>
          <w:color w:val="000000"/>
          <w:sz w:val="28"/>
        </w:rPr>
        <w:t>которая</w:t>
      </w:r>
      <w:proofErr w:type="gramEnd"/>
      <w:r w:rsidRPr="00455440">
        <w:rPr>
          <w:rFonts w:ascii="Times New Roman" w:hAnsi="Times New Roman"/>
          <w:color w:val="000000"/>
          <w:sz w:val="28"/>
        </w:rPr>
        <w:t xml:space="preserve"> по сути является симптоматической и развивается вследствие нарушения трофики слизистой оболочки при патологии сердечно-сосудистой, дыхательной систем, приема </w:t>
      </w:r>
      <w:proofErr w:type="spellStart"/>
      <w:r w:rsidRPr="00455440">
        <w:rPr>
          <w:rFonts w:ascii="Times New Roman" w:hAnsi="Times New Roman"/>
          <w:color w:val="000000"/>
          <w:sz w:val="28"/>
        </w:rPr>
        <w:t>проульцерогенных</w:t>
      </w:r>
      <w:proofErr w:type="spellEnd"/>
      <w:r w:rsidRPr="00455440">
        <w:rPr>
          <w:rFonts w:ascii="Times New Roman" w:hAnsi="Times New Roman"/>
          <w:color w:val="000000"/>
          <w:sz w:val="28"/>
        </w:rPr>
        <w:t xml:space="preserve"> лекарственных препаратов. </w:t>
      </w:r>
      <w:proofErr w:type="gramStart"/>
      <w:r w:rsidRPr="00455440">
        <w:rPr>
          <w:rFonts w:ascii="Times New Roman" w:hAnsi="Times New Roman"/>
          <w:color w:val="000000"/>
          <w:sz w:val="28"/>
        </w:rPr>
        <w:t xml:space="preserve">Язвенная болезнь, дебютировавшая впервые в пожилом или старческом возрасте, характеризуется рядом отличительных особенностей: начало </w:t>
      </w:r>
      <w:proofErr w:type="spellStart"/>
      <w:r w:rsidRPr="00455440">
        <w:rPr>
          <w:rFonts w:ascii="Times New Roman" w:hAnsi="Times New Roman"/>
          <w:color w:val="000000"/>
          <w:sz w:val="28"/>
        </w:rPr>
        <w:t>атипичное</w:t>
      </w:r>
      <w:proofErr w:type="spellEnd"/>
      <w:r w:rsidRPr="00455440">
        <w:rPr>
          <w:rFonts w:ascii="Times New Roman" w:hAnsi="Times New Roman"/>
          <w:color w:val="000000"/>
          <w:sz w:val="28"/>
        </w:rPr>
        <w:t xml:space="preserve">, нередко проявляется уже осложнением - кровотечение, перфорация, </w:t>
      </w:r>
      <w:proofErr w:type="spellStart"/>
      <w:r w:rsidRPr="00455440">
        <w:rPr>
          <w:rFonts w:ascii="Times New Roman" w:hAnsi="Times New Roman"/>
          <w:color w:val="000000"/>
          <w:sz w:val="28"/>
        </w:rPr>
        <w:t>стенозированием</w:t>
      </w:r>
      <w:proofErr w:type="spellEnd"/>
      <w:r w:rsidRPr="00455440">
        <w:rPr>
          <w:rFonts w:ascii="Times New Roman" w:hAnsi="Times New Roman"/>
          <w:color w:val="000000"/>
          <w:sz w:val="28"/>
        </w:rPr>
        <w:t xml:space="preserve"> привратника; течение упорное, с длительными и частыми обострениями, склонны к осложнениям; язвенные дефекты слизистой оболочки  больших размеров (до </w:t>
      </w:r>
      <w:smartTag w:uri="urn:schemas-microsoft-com:office:smarttags" w:element="metricconverter">
        <w:smartTagPr>
          <w:attr w:name="ProductID" w:val="3 см"/>
        </w:smartTagPr>
        <w:r w:rsidRPr="00455440">
          <w:rPr>
            <w:rFonts w:ascii="Times New Roman" w:hAnsi="Times New Roman"/>
            <w:color w:val="000000"/>
            <w:sz w:val="28"/>
          </w:rPr>
          <w:t>3 см</w:t>
        </w:r>
      </w:smartTag>
      <w:r w:rsidRPr="00455440">
        <w:rPr>
          <w:rFonts w:ascii="Times New Roman" w:hAnsi="Times New Roman"/>
          <w:color w:val="000000"/>
          <w:sz w:val="28"/>
        </w:rPr>
        <w:t xml:space="preserve">), расположены в верхних отделах желудка; склонность к множественному </w:t>
      </w:r>
      <w:proofErr w:type="spellStart"/>
      <w:r w:rsidRPr="00455440">
        <w:rPr>
          <w:rFonts w:ascii="Times New Roman" w:hAnsi="Times New Roman"/>
          <w:color w:val="000000"/>
          <w:sz w:val="28"/>
        </w:rPr>
        <w:t>язвообразованию</w:t>
      </w:r>
      <w:proofErr w:type="spellEnd"/>
      <w:r w:rsidRPr="00455440">
        <w:rPr>
          <w:rFonts w:ascii="Times New Roman" w:hAnsi="Times New Roman"/>
          <w:color w:val="000000"/>
          <w:sz w:val="28"/>
        </w:rPr>
        <w:t>.</w:t>
      </w:r>
      <w:proofErr w:type="gramEnd"/>
    </w:p>
    <w:p w:rsidR="00D623A9" w:rsidRPr="00455440" w:rsidRDefault="00D623A9" w:rsidP="00D623A9">
      <w:pPr>
        <w:pStyle w:val="1"/>
        <w:spacing w:before="0" w:after="0" w:line="360" w:lineRule="auto"/>
        <w:ind w:firstLine="567"/>
        <w:jc w:val="both"/>
        <w:rPr>
          <w:sz w:val="28"/>
        </w:rPr>
      </w:pPr>
      <w:r w:rsidRPr="00455440">
        <w:rPr>
          <w:sz w:val="28"/>
        </w:rPr>
        <w:lastRenderedPageBreak/>
        <w:t xml:space="preserve">Лечение заключается в </w:t>
      </w:r>
      <w:proofErr w:type="spellStart"/>
      <w:r w:rsidRPr="00455440">
        <w:rPr>
          <w:sz w:val="28"/>
        </w:rPr>
        <w:t>антисекреторной</w:t>
      </w:r>
      <w:proofErr w:type="spellEnd"/>
      <w:r w:rsidRPr="00455440">
        <w:rPr>
          <w:sz w:val="28"/>
        </w:rPr>
        <w:t xml:space="preserve"> терапии и </w:t>
      </w:r>
      <w:proofErr w:type="spellStart"/>
      <w:r w:rsidRPr="00455440">
        <w:rPr>
          <w:sz w:val="28"/>
        </w:rPr>
        <w:t>эрадикации</w:t>
      </w:r>
      <w:proofErr w:type="spellEnd"/>
      <w:r w:rsidRPr="00455440">
        <w:rPr>
          <w:sz w:val="28"/>
        </w:rPr>
        <w:t xml:space="preserve"> </w:t>
      </w:r>
      <w:r w:rsidRPr="00455440">
        <w:rPr>
          <w:sz w:val="28"/>
          <w:lang w:val="en-US"/>
        </w:rPr>
        <w:t>Helicobacter</w:t>
      </w:r>
      <w:r w:rsidRPr="00455440">
        <w:rPr>
          <w:sz w:val="28"/>
        </w:rPr>
        <w:t xml:space="preserve"> </w:t>
      </w:r>
      <w:proofErr w:type="spellStart"/>
      <w:proofErr w:type="gramStart"/>
      <w:r w:rsidRPr="00455440">
        <w:rPr>
          <w:sz w:val="28"/>
        </w:rPr>
        <w:t>р</w:t>
      </w:r>
      <w:proofErr w:type="gramEnd"/>
      <w:r w:rsidRPr="00455440">
        <w:rPr>
          <w:sz w:val="28"/>
          <w:lang w:val="en-US"/>
        </w:rPr>
        <w:t>ylory</w:t>
      </w:r>
      <w:proofErr w:type="spellEnd"/>
      <w:r w:rsidRPr="00455440">
        <w:rPr>
          <w:sz w:val="28"/>
        </w:rPr>
        <w:t xml:space="preserve"> посредством проведения </w:t>
      </w:r>
      <w:proofErr w:type="spellStart"/>
      <w:r w:rsidRPr="00455440">
        <w:rPr>
          <w:sz w:val="28"/>
        </w:rPr>
        <w:t>антибиотикотерапии</w:t>
      </w:r>
      <w:proofErr w:type="spellEnd"/>
      <w:r w:rsidRPr="00455440">
        <w:rPr>
          <w:sz w:val="28"/>
        </w:rPr>
        <w:t xml:space="preserve">. В качестве терапии </w:t>
      </w:r>
      <w:r w:rsidRPr="00455440">
        <w:rPr>
          <w:i/>
          <w:sz w:val="28"/>
        </w:rPr>
        <w:t>первой линии</w:t>
      </w:r>
      <w:r w:rsidRPr="00455440">
        <w:rPr>
          <w:sz w:val="28"/>
        </w:rPr>
        <w:t xml:space="preserve"> рассматривается следующее сочетание препаратов: ингибитор протонной помпы в стандартной дозе 2 раза в день + </w:t>
      </w:r>
      <w:proofErr w:type="spellStart"/>
      <w:r w:rsidRPr="00455440">
        <w:rPr>
          <w:sz w:val="28"/>
        </w:rPr>
        <w:t>кларитромицин</w:t>
      </w:r>
      <w:proofErr w:type="spellEnd"/>
      <w:r w:rsidRPr="00455440">
        <w:rPr>
          <w:sz w:val="28"/>
        </w:rPr>
        <w:t xml:space="preserve"> 500 мг 2 раза в день + </w:t>
      </w:r>
      <w:proofErr w:type="spellStart"/>
      <w:r w:rsidRPr="00455440">
        <w:rPr>
          <w:sz w:val="28"/>
        </w:rPr>
        <w:t>амоксициллин</w:t>
      </w:r>
      <w:proofErr w:type="spellEnd"/>
      <w:r w:rsidRPr="00455440">
        <w:rPr>
          <w:sz w:val="28"/>
        </w:rPr>
        <w:t xml:space="preserve"> 1000 мг 2 раза в день или </w:t>
      </w:r>
      <w:proofErr w:type="spellStart"/>
      <w:r w:rsidRPr="00455440">
        <w:rPr>
          <w:sz w:val="28"/>
        </w:rPr>
        <w:t>метронидазол</w:t>
      </w:r>
      <w:proofErr w:type="spellEnd"/>
      <w:r w:rsidRPr="00455440">
        <w:rPr>
          <w:sz w:val="28"/>
        </w:rPr>
        <w:t xml:space="preserve"> 500 мг 2 раза в день. Продолжительность терапии составляет 7 дней. В случае отсутствия успеха назначенного лечения проводят терапию </w:t>
      </w:r>
      <w:r w:rsidRPr="00455440">
        <w:rPr>
          <w:i/>
          <w:sz w:val="28"/>
        </w:rPr>
        <w:t>второй линии</w:t>
      </w:r>
      <w:r w:rsidRPr="00455440">
        <w:rPr>
          <w:sz w:val="28"/>
        </w:rPr>
        <w:t xml:space="preserve">: ингибитор протонной помпы в стандартной дозе 2 раза в день + висмута </w:t>
      </w:r>
      <w:proofErr w:type="spellStart"/>
      <w:r w:rsidRPr="00455440">
        <w:rPr>
          <w:sz w:val="28"/>
        </w:rPr>
        <w:t>субцитрат</w:t>
      </w:r>
      <w:proofErr w:type="spellEnd"/>
      <w:r w:rsidRPr="00455440">
        <w:rPr>
          <w:sz w:val="28"/>
        </w:rPr>
        <w:t xml:space="preserve"> 120 мг 4 раза в день + </w:t>
      </w:r>
      <w:proofErr w:type="spellStart"/>
      <w:r w:rsidRPr="00455440">
        <w:rPr>
          <w:sz w:val="28"/>
        </w:rPr>
        <w:t>метронидазол</w:t>
      </w:r>
      <w:proofErr w:type="spellEnd"/>
      <w:r w:rsidRPr="00455440">
        <w:rPr>
          <w:sz w:val="28"/>
        </w:rPr>
        <w:t xml:space="preserve"> 500 мг 3 раза в день + тетрациклин 500 мг 4 раза в день. </w:t>
      </w:r>
      <w:proofErr w:type="spellStart"/>
      <w:r w:rsidRPr="00455440">
        <w:rPr>
          <w:sz w:val="28"/>
        </w:rPr>
        <w:t>Квадротерапия</w:t>
      </w:r>
      <w:proofErr w:type="spellEnd"/>
      <w:r w:rsidRPr="00455440">
        <w:rPr>
          <w:sz w:val="28"/>
        </w:rPr>
        <w:t xml:space="preserve"> назначается также на 7 дней. В случае отсутствия успеха второго курса лечения дальнейшая тактика определяется индивидуально в каждом конкретном случае.</w:t>
      </w:r>
    </w:p>
    <w:p w:rsidR="00D623A9" w:rsidRPr="00455440" w:rsidRDefault="00D623A9" w:rsidP="00D623A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i/>
          <w:sz w:val="28"/>
        </w:rPr>
        <w:t xml:space="preserve">Хронический </w:t>
      </w:r>
      <w:proofErr w:type="spellStart"/>
      <w:r w:rsidRPr="00455440">
        <w:rPr>
          <w:rFonts w:ascii="Times New Roman" w:hAnsi="Times New Roman"/>
          <w:i/>
          <w:sz w:val="28"/>
        </w:rPr>
        <w:t>калькулезный</w:t>
      </w:r>
      <w:proofErr w:type="spellEnd"/>
      <w:r w:rsidRPr="00455440">
        <w:rPr>
          <w:rFonts w:ascii="Times New Roman" w:hAnsi="Times New Roman"/>
          <w:i/>
          <w:sz w:val="28"/>
        </w:rPr>
        <w:t xml:space="preserve"> холецистит</w:t>
      </w:r>
      <w:r w:rsidRPr="00455440">
        <w:rPr>
          <w:rFonts w:ascii="Times New Roman" w:hAnsi="Times New Roman"/>
          <w:sz w:val="28"/>
        </w:rPr>
        <w:t xml:space="preserve">. Проявляется рецидивирующими приступами желчной колики, в ряде случаев длительными ноющими болями в правом верхнем квадранте живота. Желчная колика в пожилом возрасте имеет «смазанный» вид, развивается при диетических погрешностях (прием жирной пищи, копченостей, пряностей, приправ и пр.), боли сочетаются с привкусом желчи во рту, тошнотой, рвотой, возможен подъем температуры до субфебрильных величин. Иррадиация боли происходит в область правую лопатку, подлопаточную область, может в левую </w:t>
      </w:r>
      <w:proofErr w:type="spellStart"/>
      <w:r w:rsidRPr="00455440">
        <w:rPr>
          <w:rFonts w:ascii="Times New Roman" w:hAnsi="Times New Roman"/>
          <w:sz w:val="28"/>
        </w:rPr>
        <w:t>прекардиальную</w:t>
      </w:r>
      <w:proofErr w:type="spellEnd"/>
      <w:r w:rsidRPr="00455440">
        <w:rPr>
          <w:rFonts w:ascii="Times New Roman" w:hAnsi="Times New Roman"/>
          <w:sz w:val="28"/>
        </w:rPr>
        <w:t xml:space="preserve"> область, за грудину или в межлопаточное пространство, имитируя приступ стенокардии. </w:t>
      </w:r>
      <w:proofErr w:type="gramStart"/>
      <w:r w:rsidRPr="00455440">
        <w:rPr>
          <w:rFonts w:ascii="Times New Roman" w:hAnsi="Times New Roman"/>
          <w:sz w:val="28"/>
        </w:rPr>
        <w:t>Характерны</w:t>
      </w:r>
      <w:proofErr w:type="gramEnd"/>
      <w:r w:rsidRPr="00455440">
        <w:rPr>
          <w:rFonts w:ascii="Times New Roman" w:hAnsi="Times New Roman"/>
          <w:sz w:val="28"/>
        </w:rPr>
        <w:t xml:space="preserve"> также повышенное газоотделение, метеоризм.  Диагностика осуществляется клинически, из инструментальных методов диагностическую ценность имеет </w:t>
      </w:r>
      <w:proofErr w:type="spellStart"/>
      <w:r w:rsidRPr="00455440">
        <w:rPr>
          <w:rFonts w:ascii="Times New Roman" w:hAnsi="Times New Roman"/>
          <w:sz w:val="28"/>
        </w:rPr>
        <w:t>УЗИ-исследование</w:t>
      </w:r>
      <w:proofErr w:type="spellEnd"/>
      <w:r w:rsidRPr="00455440">
        <w:rPr>
          <w:rFonts w:ascii="Times New Roman" w:hAnsi="Times New Roman"/>
          <w:sz w:val="28"/>
        </w:rPr>
        <w:t xml:space="preserve">, для выявления камней в желчном протоке иногда применяют компьютерную томографию. Хронический </w:t>
      </w:r>
      <w:proofErr w:type="spellStart"/>
      <w:r w:rsidRPr="00455440">
        <w:rPr>
          <w:rFonts w:ascii="Times New Roman" w:hAnsi="Times New Roman"/>
          <w:sz w:val="28"/>
        </w:rPr>
        <w:t>калькулезный</w:t>
      </w:r>
      <w:proofErr w:type="spellEnd"/>
      <w:r w:rsidRPr="00455440">
        <w:rPr>
          <w:rFonts w:ascii="Times New Roman" w:hAnsi="Times New Roman"/>
          <w:sz w:val="28"/>
        </w:rPr>
        <w:t xml:space="preserve"> холецистит может осложняться острым </w:t>
      </w:r>
      <w:r w:rsidRPr="00455440">
        <w:rPr>
          <w:rFonts w:ascii="Times New Roman" w:hAnsi="Times New Roman"/>
          <w:sz w:val="28"/>
        </w:rPr>
        <w:lastRenderedPageBreak/>
        <w:t xml:space="preserve">холециститом, гангреной желчного пузыря, </w:t>
      </w:r>
      <w:proofErr w:type="spellStart"/>
      <w:r w:rsidRPr="00455440">
        <w:rPr>
          <w:rFonts w:ascii="Times New Roman" w:hAnsi="Times New Roman"/>
          <w:sz w:val="28"/>
        </w:rPr>
        <w:t>обтурационной</w:t>
      </w:r>
      <w:proofErr w:type="spellEnd"/>
      <w:r w:rsidRPr="00455440">
        <w:rPr>
          <w:rFonts w:ascii="Times New Roman" w:hAnsi="Times New Roman"/>
          <w:sz w:val="28"/>
        </w:rPr>
        <w:t xml:space="preserve"> кишечной непроходимостью ввиду попадания в просвет кишки желчного камня.</w:t>
      </w:r>
    </w:p>
    <w:p w:rsidR="00D623A9" w:rsidRPr="00455440" w:rsidRDefault="00D623A9" w:rsidP="00D623A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sz w:val="28"/>
        </w:rPr>
        <w:t xml:space="preserve">Консервативное лечение включает в себя рекомендации по диете, целесообразно использовать препараты </w:t>
      </w:r>
      <w:proofErr w:type="spellStart"/>
      <w:r w:rsidRPr="00455440">
        <w:rPr>
          <w:rFonts w:ascii="Times New Roman" w:hAnsi="Times New Roman"/>
          <w:sz w:val="28"/>
        </w:rPr>
        <w:t>холевой</w:t>
      </w:r>
      <w:proofErr w:type="spellEnd"/>
      <w:r w:rsidRPr="00455440">
        <w:rPr>
          <w:rFonts w:ascii="Times New Roman" w:hAnsi="Times New Roman"/>
          <w:sz w:val="28"/>
        </w:rPr>
        <w:t xml:space="preserve"> кислоты для растворения конкрементов. Определенное распространение получил метод ударно-волновой </w:t>
      </w:r>
      <w:proofErr w:type="spellStart"/>
      <w:r w:rsidRPr="00455440">
        <w:rPr>
          <w:rFonts w:ascii="Times New Roman" w:hAnsi="Times New Roman"/>
          <w:sz w:val="28"/>
        </w:rPr>
        <w:t>литотрипсии</w:t>
      </w:r>
      <w:proofErr w:type="spellEnd"/>
      <w:r w:rsidRPr="00455440">
        <w:rPr>
          <w:rFonts w:ascii="Times New Roman" w:hAnsi="Times New Roman"/>
          <w:sz w:val="28"/>
        </w:rPr>
        <w:t xml:space="preserve">, однако без последующей поддерживающей терапии препаратами </w:t>
      </w:r>
      <w:proofErr w:type="spellStart"/>
      <w:r w:rsidRPr="00455440">
        <w:rPr>
          <w:rFonts w:ascii="Times New Roman" w:hAnsi="Times New Roman"/>
          <w:sz w:val="28"/>
        </w:rPr>
        <w:t>холевой</w:t>
      </w:r>
      <w:proofErr w:type="spellEnd"/>
      <w:r w:rsidRPr="00455440">
        <w:rPr>
          <w:rFonts w:ascii="Times New Roman" w:hAnsi="Times New Roman"/>
          <w:sz w:val="28"/>
        </w:rPr>
        <w:t xml:space="preserve"> кислоты наступает рецидив камнеобразования. </w:t>
      </w:r>
    </w:p>
    <w:p w:rsidR="00D623A9" w:rsidRPr="00455440" w:rsidRDefault="00D623A9" w:rsidP="00D623A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sz w:val="28"/>
        </w:rPr>
        <w:t>Хирургическая тактика является методом выбора при развитии осложнений.</w:t>
      </w:r>
    </w:p>
    <w:p w:rsidR="00D623A9" w:rsidRPr="00455440" w:rsidRDefault="00D623A9" w:rsidP="00D623A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455440">
        <w:rPr>
          <w:rFonts w:ascii="Times New Roman" w:hAnsi="Times New Roman"/>
          <w:i/>
          <w:sz w:val="28"/>
        </w:rPr>
        <w:t>Постхолецистэктомический</w:t>
      </w:r>
      <w:proofErr w:type="spellEnd"/>
      <w:r w:rsidRPr="00455440">
        <w:rPr>
          <w:rFonts w:ascii="Times New Roman" w:hAnsi="Times New Roman"/>
          <w:i/>
          <w:sz w:val="28"/>
        </w:rPr>
        <w:t xml:space="preserve"> синдром </w:t>
      </w:r>
      <w:r w:rsidRPr="00455440">
        <w:rPr>
          <w:rFonts w:ascii="Times New Roman" w:hAnsi="Times New Roman"/>
          <w:sz w:val="28"/>
        </w:rPr>
        <w:t xml:space="preserve">в последние годы приобретает большее значение, поскольку увеличилось количество </w:t>
      </w:r>
      <w:proofErr w:type="gramStart"/>
      <w:r w:rsidRPr="00455440">
        <w:rPr>
          <w:rFonts w:ascii="Times New Roman" w:hAnsi="Times New Roman"/>
          <w:sz w:val="28"/>
        </w:rPr>
        <w:t>производимых</w:t>
      </w:r>
      <w:proofErr w:type="gramEnd"/>
      <w:r w:rsidRPr="00455440">
        <w:rPr>
          <w:rFonts w:ascii="Times New Roman" w:hAnsi="Times New Roman"/>
          <w:sz w:val="28"/>
        </w:rPr>
        <w:t xml:space="preserve"> </w:t>
      </w:r>
      <w:proofErr w:type="spellStart"/>
      <w:r w:rsidRPr="00455440">
        <w:rPr>
          <w:rFonts w:ascii="Times New Roman" w:hAnsi="Times New Roman"/>
          <w:sz w:val="28"/>
        </w:rPr>
        <w:t>холецистэктомий</w:t>
      </w:r>
      <w:proofErr w:type="spellEnd"/>
      <w:r w:rsidRPr="00455440">
        <w:rPr>
          <w:rFonts w:ascii="Times New Roman" w:hAnsi="Times New Roman"/>
          <w:sz w:val="28"/>
        </w:rPr>
        <w:t xml:space="preserve">, в том числе и через </w:t>
      </w:r>
      <w:proofErr w:type="spellStart"/>
      <w:r w:rsidRPr="00455440">
        <w:rPr>
          <w:rFonts w:ascii="Times New Roman" w:hAnsi="Times New Roman"/>
          <w:sz w:val="28"/>
        </w:rPr>
        <w:t>лапароскопический</w:t>
      </w:r>
      <w:proofErr w:type="spellEnd"/>
      <w:r w:rsidRPr="00455440">
        <w:rPr>
          <w:rFonts w:ascii="Times New Roman" w:hAnsi="Times New Roman"/>
          <w:sz w:val="28"/>
        </w:rPr>
        <w:t xml:space="preserve"> доступ. Следует отметить, что в 35 – 40% случаев после удаления желчного пузыря наблюдается та или иная симптоматика, которая включает в себя рецидивирующий болевой синдром, который преимущественно локализован в правом верхнем квадранте живота, диарею, метеоризм. Эти явления обусловлены изменением физико-химических свойств желчи, нарушения </w:t>
      </w:r>
      <w:proofErr w:type="spellStart"/>
      <w:r w:rsidRPr="00455440">
        <w:rPr>
          <w:rFonts w:ascii="Times New Roman" w:hAnsi="Times New Roman"/>
          <w:sz w:val="28"/>
        </w:rPr>
        <w:t>физиологичности</w:t>
      </w:r>
      <w:proofErr w:type="spellEnd"/>
      <w:r w:rsidRPr="00455440">
        <w:rPr>
          <w:rFonts w:ascii="Times New Roman" w:hAnsi="Times New Roman"/>
          <w:sz w:val="28"/>
        </w:rPr>
        <w:t xml:space="preserve"> ее попадания в просвет двенадцатиперстной кишки, развитием синдрома </w:t>
      </w:r>
      <w:proofErr w:type="spellStart"/>
      <w:r w:rsidRPr="00455440">
        <w:rPr>
          <w:rFonts w:ascii="Times New Roman" w:hAnsi="Times New Roman"/>
          <w:sz w:val="28"/>
        </w:rPr>
        <w:t>мальдигестии</w:t>
      </w:r>
      <w:proofErr w:type="spellEnd"/>
      <w:r w:rsidRPr="00455440">
        <w:rPr>
          <w:rFonts w:ascii="Times New Roman" w:hAnsi="Times New Roman"/>
          <w:sz w:val="28"/>
        </w:rPr>
        <w:t xml:space="preserve">, присоединением </w:t>
      </w:r>
      <w:proofErr w:type="spellStart"/>
      <w:r w:rsidRPr="00455440">
        <w:rPr>
          <w:rFonts w:ascii="Times New Roman" w:hAnsi="Times New Roman"/>
          <w:sz w:val="28"/>
        </w:rPr>
        <w:t>дисбактериоза</w:t>
      </w:r>
      <w:proofErr w:type="spellEnd"/>
      <w:r w:rsidRPr="00455440">
        <w:rPr>
          <w:rFonts w:ascii="Times New Roman" w:hAnsi="Times New Roman"/>
          <w:sz w:val="28"/>
        </w:rPr>
        <w:t xml:space="preserve"> и пр. Патогенетическое значение имеют </w:t>
      </w:r>
      <w:proofErr w:type="spellStart"/>
      <w:r w:rsidRPr="00455440">
        <w:rPr>
          <w:rFonts w:ascii="Times New Roman" w:hAnsi="Times New Roman"/>
          <w:sz w:val="28"/>
        </w:rPr>
        <w:t>неустраненный</w:t>
      </w:r>
      <w:proofErr w:type="spellEnd"/>
      <w:r w:rsidRPr="00455440">
        <w:rPr>
          <w:rFonts w:ascii="Times New Roman" w:hAnsi="Times New Roman"/>
          <w:sz w:val="28"/>
        </w:rPr>
        <w:t xml:space="preserve"> </w:t>
      </w:r>
      <w:proofErr w:type="spellStart"/>
      <w:r w:rsidRPr="00455440">
        <w:rPr>
          <w:rFonts w:ascii="Times New Roman" w:hAnsi="Times New Roman"/>
          <w:sz w:val="28"/>
        </w:rPr>
        <w:t>гепатохоледохолитиаз</w:t>
      </w:r>
      <w:proofErr w:type="spellEnd"/>
      <w:r w:rsidRPr="00455440">
        <w:rPr>
          <w:rFonts w:ascii="Times New Roman" w:hAnsi="Times New Roman"/>
          <w:sz w:val="28"/>
        </w:rPr>
        <w:t>, вновь сформировавшийся рубцовый стеноз большого сосочка двенадцатиперстной кишки, погрешности оперативной техники.</w:t>
      </w:r>
    </w:p>
    <w:p w:rsidR="00D623A9" w:rsidRPr="00455440" w:rsidRDefault="00D623A9" w:rsidP="00D623A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455440">
        <w:rPr>
          <w:rFonts w:ascii="Times New Roman" w:hAnsi="Times New Roman"/>
          <w:sz w:val="28"/>
        </w:rPr>
        <w:t xml:space="preserve">Диагностические мероприятия обязательно включают в себя </w:t>
      </w:r>
      <w:proofErr w:type="spellStart"/>
      <w:r w:rsidRPr="00455440">
        <w:rPr>
          <w:rFonts w:ascii="Times New Roman" w:hAnsi="Times New Roman"/>
          <w:sz w:val="28"/>
        </w:rPr>
        <w:t>общеклинические</w:t>
      </w:r>
      <w:proofErr w:type="spellEnd"/>
      <w:r w:rsidRPr="00455440">
        <w:rPr>
          <w:rFonts w:ascii="Times New Roman" w:hAnsi="Times New Roman"/>
          <w:sz w:val="28"/>
        </w:rPr>
        <w:t xml:space="preserve"> исследования крови и мочи, проведение УЗИ органов брюшной полости, </w:t>
      </w:r>
      <w:proofErr w:type="spellStart"/>
      <w:r w:rsidRPr="00455440">
        <w:rPr>
          <w:rFonts w:ascii="Times New Roman" w:hAnsi="Times New Roman"/>
          <w:sz w:val="28"/>
        </w:rPr>
        <w:t>фиброгастродуоденоскопии</w:t>
      </w:r>
      <w:proofErr w:type="spellEnd"/>
      <w:r w:rsidRPr="00455440">
        <w:rPr>
          <w:rFonts w:ascii="Times New Roman" w:hAnsi="Times New Roman"/>
          <w:sz w:val="28"/>
        </w:rPr>
        <w:t xml:space="preserve">, в некоторых случаях </w:t>
      </w:r>
      <w:r w:rsidRPr="00455440">
        <w:rPr>
          <w:rFonts w:ascii="Times New Roman" w:hAnsi="Times New Roman"/>
          <w:sz w:val="28"/>
        </w:rPr>
        <w:lastRenderedPageBreak/>
        <w:t xml:space="preserve">показано исследование дуоденального содержимого и кала (при диагностике бактериальной или паразитарной инвазии), изучение уровня щелочной фосфатазы и </w:t>
      </w:r>
      <w:proofErr w:type="spellStart"/>
      <w:r w:rsidRPr="00455440">
        <w:rPr>
          <w:rFonts w:ascii="Times New Roman" w:hAnsi="Times New Roman"/>
          <w:sz w:val="28"/>
        </w:rPr>
        <w:t>гаммаглютатиотранспептидазы</w:t>
      </w:r>
      <w:proofErr w:type="spellEnd"/>
      <w:r w:rsidRPr="00455440">
        <w:rPr>
          <w:rFonts w:ascii="Times New Roman" w:hAnsi="Times New Roman"/>
          <w:sz w:val="28"/>
        </w:rPr>
        <w:t xml:space="preserve"> для выявления обструкции </w:t>
      </w:r>
      <w:proofErr w:type="spellStart"/>
      <w:r w:rsidRPr="00455440">
        <w:rPr>
          <w:rFonts w:ascii="Times New Roman" w:hAnsi="Times New Roman"/>
          <w:sz w:val="28"/>
        </w:rPr>
        <w:t>билиарного</w:t>
      </w:r>
      <w:proofErr w:type="spellEnd"/>
      <w:r w:rsidRPr="00455440">
        <w:rPr>
          <w:rFonts w:ascii="Times New Roman" w:hAnsi="Times New Roman"/>
          <w:sz w:val="28"/>
        </w:rPr>
        <w:t xml:space="preserve"> тракта).   </w:t>
      </w:r>
      <w:proofErr w:type="gramEnd"/>
    </w:p>
    <w:p w:rsidR="00D623A9" w:rsidRPr="00455440" w:rsidRDefault="00D623A9" w:rsidP="00D623A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sz w:val="28"/>
        </w:rPr>
        <w:t xml:space="preserve">Для профилактики рецидива болевого синдрома необходимо соблюдать режим питания, при наличии болей назначаются </w:t>
      </w:r>
      <w:proofErr w:type="spellStart"/>
      <w:r w:rsidRPr="00455440">
        <w:rPr>
          <w:rFonts w:ascii="Times New Roman" w:hAnsi="Times New Roman"/>
          <w:sz w:val="28"/>
        </w:rPr>
        <w:t>прокинетики</w:t>
      </w:r>
      <w:proofErr w:type="spellEnd"/>
      <w:r w:rsidRPr="00455440">
        <w:rPr>
          <w:rFonts w:ascii="Times New Roman" w:hAnsi="Times New Roman"/>
          <w:sz w:val="28"/>
        </w:rPr>
        <w:t>, антациды.</w:t>
      </w:r>
    </w:p>
    <w:p w:rsidR="00D623A9" w:rsidRPr="00455440" w:rsidRDefault="00D623A9" w:rsidP="00D623A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i/>
          <w:sz w:val="28"/>
        </w:rPr>
        <w:t>Хронический панкреатит</w:t>
      </w:r>
      <w:r w:rsidRPr="00455440">
        <w:rPr>
          <w:rFonts w:ascii="Times New Roman" w:hAnsi="Times New Roman"/>
          <w:sz w:val="28"/>
        </w:rPr>
        <w:t xml:space="preserve">. Причинами болевого синдрома являются острое воспаление поджелудочной железы с повреждением паренхимы </w:t>
      </w:r>
      <w:proofErr w:type="gramStart"/>
      <w:r w:rsidRPr="00455440">
        <w:rPr>
          <w:rFonts w:ascii="Times New Roman" w:hAnsi="Times New Roman"/>
          <w:sz w:val="28"/>
        </w:rPr>
        <w:t>м</w:t>
      </w:r>
      <w:proofErr w:type="gramEnd"/>
      <w:r w:rsidRPr="00455440">
        <w:rPr>
          <w:rFonts w:ascii="Times New Roman" w:hAnsi="Times New Roman"/>
          <w:sz w:val="28"/>
        </w:rPr>
        <w:t xml:space="preserve"> капсулы; формирование </w:t>
      </w:r>
      <w:proofErr w:type="spellStart"/>
      <w:r w:rsidRPr="00455440">
        <w:rPr>
          <w:rFonts w:ascii="Times New Roman" w:hAnsi="Times New Roman"/>
          <w:sz w:val="28"/>
        </w:rPr>
        <w:t>псевдокист</w:t>
      </w:r>
      <w:proofErr w:type="spellEnd"/>
      <w:r w:rsidRPr="00455440">
        <w:rPr>
          <w:rFonts w:ascii="Times New Roman" w:hAnsi="Times New Roman"/>
          <w:sz w:val="28"/>
        </w:rPr>
        <w:t xml:space="preserve"> с очагом </w:t>
      </w:r>
      <w:proofErr w:type="spellStart"/>
      <w:r w:rsidRPr="00455440">
        <w:rPr>
          <w:rFonts w:ascii="Times New Roman" w:hAnsi="Times New Roman"/>
          <w:sz w:val="28"/>
        </w:rPr>
        <w:t>перифокального</w:t>
      </w:r>
      <w:proofErr w:type="spellEnd"/>
      <w:r w:rsidRPr="00455440">
        <w:rPr>
          <w:rFonts w:ascii="Times New Roman" w:hAnsi="Times New Roman"/>
          <w:sz w:val="28"/>
        </w:rPr>
        <w:t xml:space="preserve"> воспаления; обструкция и дилатация панкреатического и желчного протоков; </w:t>
      </w:r>
      <w:proofErr w:type="spellStart"/>
      <w:r w:rsidRPr="00455440">
        <w:rPr>
          <w:rFonts w:ascii="Times New Roman" w:hAnsi="Times New Roman"/>
          <w:sz w:val="28"/>
        </w:rPr>
        <w:t>периневральное</w:t>
      </w:r>
      <w:proofErr w:type="spellEnd"/>
      <w:r w:rsidRPr="00455440">
        <w:rPr>
          <w:rFonts w:ascii="Times New Roman" w:hAnsi="Times New Roman"/>
          <w:sz w:val="28"/>
        </w:rPr>
        <w:t xml:space="preserve"> воспаление; компрессия нервных сплетений увеличенной и воспаленной поджелудочной железы. При хроническом панкреатите в пожилом возрасте характерно усиление болевого синдрома после еды, на фоне употребления алкогольных напитков. В поздней стадии панкреатита происходит замещение ткани железы фиброзной тканью, выраженность болей уменьшается, на первый план выходят проявления внешнесекреторной недостаточности – диарея, </w:t>
      </w:r>
      <w:proofErr w:type="spellStart"/>
      <w:r w:rsidRPr="00455440">
        <w:rPr>
          <w:rFonts w:ascii="Times New Roman" w:hAnsi="Times New Roman"/>
          <w:sz w:val="28"/>
        </w:rPr>
        <w:t>стеаторея</w:t>
      </w:r>
      <w:proofErr w:type="spellEnd"/>
      <w:r w:rsidRPr="00455440">
        <w:rPr>
          <w:rFonts w:ascii="Times New Roman" w:hAnsi="Times New Roman"/>
          <w:sz w:val="28"/>
        </w:rPr>
        <w:t>, снижение массы тела. В том случае, если на этом фоне возникает рецидив болевого синдрома, то следует проводить диагностический пои</w:t>
      </w:r>
      <w:proofErr w:type="gramStart"/>
      <w:r w:rsidRPr="00455440">
        <w:rPr>
          <w:rFonts w:ascii="Times New Roman" w:hAnsi="Times New Roman"/>
          <w:sz w:val="28"/>
        </w:rPr>
        <w:t>ск в пл</w:t>
      </w:r>
      <w:proofErr w:type="gramEnd"/>
      <w:r w:rsidRPr="00455440">
        <w:rPr>
          <w:rFonts w:ascii="Times New Roman" w:hAnsi="Times New Roman"/>
          <w:sz w:val="28"/>
        </w:rPr>
        <w:t>ане наличия рака поджелудочной железы.</w:t>
      </w:r>
    </w:p>
    <w:p w:rsidR="00D623A9" w:rsidRPr="00455440" w:rsidRDefault="00D623A9" w:rsidP="00D623A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sz w:val="28"/>
        </w:rPr>
        <w:t xml:space="preserve">Методы инструментального исследования включают в себя рентгенографию живота – выявляются </w:t>
      </w:r>
      <w:proofErr w:type="spellStart"/>
      <w:r w:rsidRPr="00455440">
        <w:rPr>
          <w:rFonts w:ascii="Times New Roman" w:hAnsi="Times New Roman"/>
          <w:sz w:val="28"/>
        </w:rPr>
        <w:t>кальцинаты</w:t>
      </w:r>
      <w:proofErr w:type="spellEnd"/>
      <w:r w:rsidRPr="00455440">
        <w:rPr>
          <w:rFonts w:ascii="Times New Roman" w:hAnsi="Times New Roman"/>
          <w:sz w:val="28"/>
        </w:rPr>
        <w:t xml:space="preserve"> в области проекции поджелудочной железы; ультразвуковую диагностику – характерно наличие </w:t>
      </w:r>
      <w:proofErr w:type="spellStart"/>
      <w:r w:rsidRPr="00455440">
        <w:rPr>
          <w:rFonts w:ascii="Times New Roman" w:hAnsi="Times New Roman"/>
          <w:sz w:val="28"/>
        </w:rPr>
        <w:t>псевдокист</w:t>
      </w:r>
      <w:proofErr w:type="spellEnd"/>
      <w:r w:rsidRPr="00455440">
        <w:rPr>
          <w:rFonts w:ascii="Times New Roman" w:hAnsi="Times New Roman"/>
          <w:sz w:val="28"/>
        </w:rPr>
        <w:t xml:space="preserve">, </w:t>
      </w:r>
      <w:proofErr w:type="spellStart"/>
      <w:r w:rsidRPr="00455440">
        <w:rPr>
          <w:rFonts w:ascii="Times New Roman" w:hAnsi="Times New Roman"/>
          <w:sz w:val="28"/>
        </w:rPr>
        <w:t>кальцинатов</w:t>
      </w:r>
      <w:proofErr w:type="spellEnd"/>
      <w:r w:rsidRPr="00455440">
        <w:rPr>
          <w:rFonts w:ascii="Times New Roman" w:hAnsi="Times New Roman"/>
          <w:sz w:val="28"/>
        </w:rPr>
        <w:t>, неровность контуров железы, увеличение ее плотности; компьютерная томография – выявляются очаги некроза, обызвествления, кисты.</w:t>
      </w:r>
    </w:p>
    <w:p w:rsidR="00D623A9" w:rsidRPr="00455440" w:rsidRDefault="00D623A9" w:rsidP="00D623A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sz w:val="28"/>
        </w:rPr>
        <w:lastRenderedPageBreak/>
        <w:t xml:space="preserve">Лечение хронического панкреатита в пожилом возрасте основано на соблюдение трех принципов – соблюдение диеты для создания функционального покоя железы; </w:t>
      </w:r>
      <w:proofErr w:type="spellStart"/>
      <w:r w:rsidRPr="00455440">
        <w:rPr>
          <w:rFonts w:ascii="Times New Roman" w:hAnsi="Times New Roman"/>
          <w:sz w:val="28"/>
        </w:rPr>
        <w:t>антисекреторная</w:t>
      </w:r>
      <w:proofErr w:type="spellEnd"/>
      <w:r w:rsidRPr="00455440">
        <w:rPr>
          <w:rFonts w:ascii="Times New Roman" w:hAnsi="Times New Roman"/>
          <w:sz w:val="28"/>
        </w:rPr>
        <w:t xml:space="preserve"> терапия и коррекция внешнесекреторной функции поджелудочной железы; купирование болевого синдрома и предупреждение осложнений панкреатита.</w:t>
      </w:r>
    </w:p>
    <w:p w:rsidR="00D623A9" w:rsidRPr="00455440" w:rsidRDefault="00D623A9" w:rsidP="00D623A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i/>
          <w:sz w:val="28"/>
        </w:rPr>
        <w:t>Болезнь Крона</w:t>
      </w:r>
      <w:r w:rsidRPr="00455440">
        <w:rPr>
          <w:rFonts w:ascii="Times New Roman" w:hAnsi="Times New Roman"/>
          <w:sz w:val="28"/>
        </w:rPr>
        <w:t xml:space="preserve"> – является заболеванием кишечника, в основе которого лежит гранулематозное воспаление стенки кишки с наклонностью к формированию свищей и стриктур. Как правило, данное заболевание развивается в молодом возрасте, хотя может встречаться и среди лиц пожилого и старческого возраста. </w:t>
      </w:r>
    </w:p>
    <w:p w:rsidR="00D623A9" w:rsidRPr="00455440" w:rsidRDefault="00D623A9" w:rsidP="00D623A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sz w:val="28"/>
        </w:rPr>
        <w:t xml:space="preserve">Патологоанатомические изменения при болезни Крона включают в себя следующие характерные особенности: </w:t>
      </w:r>
      <w:proofErr w:type="spellStart"/>
      <w:r w:rsidRPr="00455440">
        <w:rPr>
          <w:rFonts w:ascii="Times New Roman" w:hAnsi="Times New Roman"/>
          <w:sz w:val="28"/>
        </w:rPr>
        <w:t>трансмуральное</w:t>
      </w:r>
      <w:proofErr w:type="spellEnd"/>
      <w:r w:rsidRPr="00455440">
        <w:rPr>
          <w:rFonts w:ascii="Times New Roman" w:hAnsi="Times New Roman"/>
          <w:sz w:val="28"/>
        </w:rPr>
        <w:t xml:space="preserve"> воспаление стенки кишки с ее значительным утолщением; увеличение брыжеечных </w:t>
      </w:r>
      <w:proofErr w:type="spellStart"/>
      <w:r w:rsidRPr="00455440">
        <w:rPr>
          <w:rFonts w:ascii="Times New Roman" w:hAnsi="Times New Roman"/>
          <w:sz w:val="28"/>
        </w:rPr>
        <w:t>лимфоузлов</w:t>
      </w:r>
      <w:proofErr w:type="spellEnd"/>
      <w:r w:rsidRPr="00455440">
        <w:rPr>
          <w:rFonts w:ascii="Times New Roman" w:hAnsi="Times New Roman"/>
          <w:sz w:val="28"/>
        </w:rPr>
        <w:t xml:space="preserve">; очаговые </w:t>
      </w:r>
      <w:proofErr w:type="spellStart"/>
      <w:r w:rsidRPr="00455440">
        <w:rPr>
          <w:rFonts w:ascii="Times New Roman" w:hAnsi="Times New Roman"/>
          <w:sz w:val="28"/>
        </w:rPr>
        <w:t>грануломы</w:t>
      </w:r>
      <w:proofErr w:type="spellEnd"/>
      <w:r w:rsidRPr="00455440">
        <w:rPr>
          <w:rFonts w:ascii="Times New Roman" w:hAnsi="Times New Roman"/>
          <w:sz w:val="28"/>
        </w:rPr>
        <w:t>; изъязвления по типу «булыжной мостовой»; формирование вторичных стриктур при рубцевании; чередование участков нормальной и пораженной слизистой оболочки.</w:t>
      </w:r>
    </w:p>
    <w:p w:rsidR="00D623A9" w:rsidRPr="00455440" w:rsidRDefault="00D623A9" w:rsidP="00D623A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sz w:val="28"/>
        </w:rPr>
        <w:t>Клинически болезнь Крона проявляется триадой симптомов: диарея, боли в животе; падение массы тела. Локализация боли зависит от локуса патологического процесса:</w:t>
      </w:r>
    </w:p>
    <w:p w:rsidR="00D623A9" w:rsidRPr="00455440" w:rsidRDefault="00D623A9" w:rsidP="00D623A9">
      <w:pPr>
        <w:numPr>
          <w:ilvl w:val="0"/>
          <w:numId w:val="7"/>
        </w:numPr>
        <w:tabs>
          <w:tab w:val="clear" w:pos="927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sz w:val="28"/>
        </w:rPr>
        <w:t xml:space="preserve">тонкокишечная локализация:  может ощущаться разлитая боль, типичная схваткообразная боль с локальной </w:t>
      </w:r>
      <w:proofErr w:type="spellStart"/>
      <w:r w:rsidRPr="00455440">
        <w:rPr>
          <w:rFonts w:ascii="Times New Roman" w:hAnsi="Times New Roman"/>
          <w:sz w:val="28"/>
        </w:rPr>
        <w:t>пальпаторной</w:t>
      </w:r>
      <w:proofErr w:type="spellEnd"/>
      <w:r w:rsidRPr="00455440">
        <w:rPr>
          <w:rFonts w:ascii="Times New Roman" w:hAnsi="Times New Roman"/>
          <w:sz w:val="28"/>
        </w:rPr>
        <w:t xml:space="preserve"> болезненностью не характерна;</w:t>
      </w:r>
    </w:p>
    <w:p w:rsidR="00D623A9" w:rsidRPr="00455440" w:rsidRDefault="00D623A9" w:rsidP="00D623A9">
      <w:pPr>
        <w:numPr>
          <w:ilvl w:val="0"/>
          <w:numId w:val="7"/>
        </w:numPr>
        <w:tabs>
          <w:tab w:val="clear" w:pos="927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sz w:val="28"/>
        </w:rPr>
        <w:t xml:space="preserve">толстокишечная локализация: </w:t>
      </w:r>
      <w:proofErr w:type="spellStart"/>
      <w:r w:rsidRPr="00455440">
        <w:rPr>
          <w:rFonts w:ascii="Times New Roman" w:hAnsi="Times New Roman"/>
          <w:sz w:val="28"/>
        </w:rPr>
        <w:t>коликообразные</w:t>
      </w:r>
      <w:proofErr w:type="spellEnd"/>
      <w:r w:rsidRPr="00455440">
        <w:rPr>
          <w:rFonts w:ascii="Times New Roman" w:hAnsi="Times New Roman"/>
          <w:sz w:val="28"/>
        </w:rPr>
        <w:t xml:space="preserve"> выраженные или менее интенсивные боли после еды и перед актом дефекации, могут быть «спаечные боли», локализующиеся  в нижних или боковых отделах живота.</w:t>
      </w:r>
    </w:p>
    <w:p w:rsidR="00D623A9" w:rsidRPr="00455440" w:rsidRDefault="00D623A9" w:rsidP="00D623A9">
      <w:pPr>
        <w:numPr>
          <w:ilvl w:val="0"/>
          <w:numId w:val="7"/>
        </w:numPr>
        <w:tabs>
          <w:tab w:val="clear" w:pos="927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proofErr w:type="spellStart"/>
      <w:r w:rsidRPr="00455440">
        <w:rPr>
          <w:rFonts w:ascii="Times New Roman" w:hAnsi="Times New Roman"/>
          <w:sz w:val="28"/>
        </w:rPr>
        <w:lastRenderedPageBreak/>
        <w:t>перианальная</w:t>
      </w:r>
      <w:proofErr w:type="spellEnd"/>
      <w:r w:rsidRPr="00455440">
        <w:rPr>
          <w:rFonts w:ascii="Times New Roman" w:hAnsi="Times New Roman"/>
          <w:sz w:val="28"/>
        </w:rPr>
        <w:t xml:space="preserve"> локализация – могут быть неприятные болезненные ощущения в области прямой кишки при акте дефекации.</w:t>
      </w:r>
    </w:p>
    <w:p w:rsidR="00D623A9" w:rsidRPr="00455440" w:rsidRDefault="00D623A9" w:rsidP="00D623A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sz w:val="28"/>
        </w:rPr>
        <w:t>Комплекс диагностических мер включает в себя следующие мероприятия:</w:t>
      </w:r>
    </w:p>
    <w:p w:rsidR="00D623A9" w:rsidRPr="00455440" w:rsidRDefault="00D623A9" w:rsidP="00D623A9">
      <w:pPr>
        <w:numPr>
          <w:ilvl w:val="0"/>
          <w:numId w:val="7"/>
        </w:numPr>
        <w:tabs>
          <w:tab w:val="clear" w:pos="927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sz w:val="28"/>
        </w:rPr>
        <w:t xml:space="preserve">проведение </w:t>
      </w:r>
      <w:proofErr w:type="spellStart"/>
      <w:r w:rsidRPr="00455440">
        <w:rPr>
          <w:rFonts w:ascii="Times New Roman" w:hAnsi="Times New Roman"/>
          <w:sz w:val="28"/>
        </w:rPr>
        <w:t>ректороманоскопии</w:t>
      </w:r>
      <w:proofErr w:type="spellEnd"/>
      <w:r w:rsidRPr="00455440">
        <w:rPr>
          <w:rFonts w:ascii="Times New Roman" w:hAnsi="Times New Roman"/>
          <w:sz w:val="28"/>
        </w:rPr>
        <w:t xml:space="preserve"> с биопсией, в том числе и в тех случаях, когда слизистая оболочка визуально не изменена, в ней возможно обнаружение гранулем;</w:t>
      </w:r>
    </w:p>
    <w:p w:rsidR="00D623A9" w:rsidRPr="00455440" w:rsidRDefault="00D623A9" w:rsidP="00D623A9">
      <w:pPr>
        <w:numPr>
          <w:ilvl w:val="0"/>
          <w:numId w:val="7"/>
        </w:numPr>
        <w:tabs>
          <w:tab w:val="clear" w:pos="927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sz w:val="28"/>
        </w:rPr>
        <w:t xml:space="preserve">рентгенологическое исследование тонкой кишки, при котором выявляются стриктуры, свищи, </w:t>
      </w:r>
      <w:proofErr w:type="spellStart"/>
      <w:r w:rsidRPr="00455440">
        <w:rPr>
          <w:rFonts w:ascii="Times New Roman" w:hAnsi="Times New Roman"/>
          <w:sz w:val="28"/>
        </w:rPr>
        <w:t>псевдодивертикулы</w:t>
      </w:r>
      <w:proofErr w:type="spellEnd"/>
      <w:r w:rsidRPr="00455440">
        <w:rPr>
          <w:rFonts w:ascii="Times New Roman" w:hAnsi="Times New Roman"/>
          <w:sz w:val="28"/>
        </w:rPr>
        <w:t>, участки деформации кишки, язвы слизистых оболочек, которые придают им характерный вид «булыжной мостовой».</w:t>
      </w:r>
    </w:p>
    <w:p w:rsidR="00D623A9" w:rsidRPr="00455440" w:rsidRDefault="00D623A9" w:rsidP="00D623A9">
      <w:pPr>
        <w:numPr>
          <w:ilvl w:val="0"/>
          <w:numId w:val="7"/>
        </w:numPr>
        <w:tabs>
          <w:tab w:val="clear" w:pos="927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proofErr w:type="spellStart"/>
      <w:r w:rsidRPr="00455440">
        <w:rPr>
          <w:rFonts w:ascii="Times New Roman" w:hAnsi="Times New Roman"/>
          <w:sz w:val="28"/>
        </w:rPr>
        <w:t>ирригоскопия</w:t>
      </w:r>
      <w:proofErr w:type="spellEnd"/>
      <w:r w:rsidRPr="00455440">
        <w:rPr>
          <w:rFonts w:ascii="Times New Roman" w:hAnsi="Times New Roman"/>
          <w:sz w:val="28"/>
        </w:rPr>
        <w:t>;</w:t>
      </w:r>
    </w:p>
    <w:p w:rsidR="00D623A9" w:rsidRPr="00455440" w:rsidRDefault="00D623A9" w:rsidP="00D623A9">
      <w:pPr>
        <w:numPr>
          <w:ilvl w:val="0"/>
          <w:numId w:val="7"/>
        </w:numPr>
        <w:tabs>
          <w:tab w:val="clear" w:pos="927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proofErr w:type="spellStart"/>
      <w:r w:rsidRPr="00455440">
        <w:rPr>
          <w:rFonts w:ascii="Times New Roman" w:hAnsi="Times New Roman"/>
          <w:sz w:val="28"/>
        </w:rPr>
        <w:t>колоноскопия</w:t>
      </w:r>
      <w:proofErr w:type="spellEnd"/>
      <w:r w:rsidRPr="00455440">
        <w:rPr>
          <w:rFonts w:ascii="Times New Roman" w:hAnsi="Times New Roman"/>
          <w:sz w:val="28"/>
        </w:rPr>
        <w:t xml:space="preserve"> с прицельной биопсией;</w:t>
      </w:r>
    </w:p>
    <w:p w:rsidR="00D623A9" w:rsidRPr="00455440" w:rsidRDefault="00D623A9" w:rsidP="00D623A9">
      <w:pPr>
        <w:numPr>
          <w:ilvl w:val="0"/>
          <w:numId w:val="7"/>
        </w:numPr>
        <w:tabs>
          <w:tab w:val="clear" w:pos="927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sz w:val="28"/>
        </w:rPr>
        <w:t>исследование периферической крови: анемия вследствие дефицита железа и витамина В</w:t>
      </w:r>
      <w:r w:rsidRPr="00455440">
        <w:rPr>
          <w:rFonts w:ascii="Times New Roman" w:hAnsi="Times New Roman"/>
          <w:sz w:val="28"/>
          <w:vertAlign w:val="subscript"/>
        </w:rPr>
        <w:t>12</w:t>
      </w:r>
      <w:r w:rsidRPr="00455440">
        <w:rPr>
          <w:rFonts w:ascii="Times New Roman" w:hAnsi="Times New Roman"/>
          <w:sz w:val="28"/>
        </w:rPr>
        <w:t xml:space="preserve">, ускорение СОЭ, тромбоцитоз, </w:t>
      </w:r>
      <w:proofErr w:type="spellStart"/>
      <w:r w:rsidRPr="00455440">
        <w:rPr>
          <w:rFonts w:ascii="Times New Roman" w:hAnsi="Times New Roman"/>
          <w:sz w:val="28"/>
        </w:rPr>
        <w:t>гипоальбуминемия</w:t>
      </w:r>
      <w:proofErr w:type="spellEnd"/>
      <w:r w:rsidRPr="00455440">
        <w:rPr>
          <w:rFonts w:ascii="Times New Roman" w:hAnsi="Times New Roman"/>
          <w:sz w:val="28"/>
        </w:rPr>
        <w:t xml:space="preserve">. </w:t>
      </w:r>
    </w:p>
    <w:p w:rsidR="00D623A9" w:rsidRPr="00455440" w:rsidRDefault="00D623A9" w:rsidP="00D623A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sz w:val="28"/>
        </w:rPr>
        <w:t xml:space="preserve">Лечение состоит из диетических рекомендаций, </w:t>
      </w:r>
      <w:proofErr w:type="spellStart"/>
      <w:r w:rsidRPr="00455440">
        <w:rPr>
          <w:rFonts w:ascii="Times New Roman" w:hAnsi="Times New Roman"/>
          <w:sz w:val="28"/>
        </w:rPr>
        <w:t>кортикоидной</w:t>
      </w:r>
      <w:proofErr w:type="spellEnd"/>
      <w:r w:rsidRPr="00455440">
        <w:rPr>
          <w:rFonts w:ascii="Times New Roman" w:hAnsi="Times New Roman"/>
          <w:sz w:val="28"/>
        </w:rPr>
        <w:t xml:space="preserve"> гормонотерапии, лечения производными </w:t>
      </w:r>
      <w:proofErr w:type="spellStart"/>
      <w:r w:rsidRPr="00455440">
        <w:rPr>
          <w:rFonts w:ascii="Times New Roman" w:hAnsi="Times New Roman"/>
          <w:sz w:val="28"/>
        </w:rPr>
        <w:t>сульфасалазина</w:t>
      </w:r>
      <w:proofErr w:type="spellEnd"/>
      <w:r w:rsidRPr="00455440">
        <w:rPr>
          <w:rFonts w:ascii="Times New Roman" w:hAnsi="Times New Roman"/>
          <w:sz w:val="28"/>
        </w:rPr>
        <w:t xml:space="preserve">, коррекции симптоматических расстройств. </w:t>
      </w:r>
    </w:p>
    <w:p w:rsidR="00D623A9" w:rsidRPr="00455440" w:rsidRDefault="00D623A9" w:rsidP="00D623A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i/>
          <w:sz w:val="28"/>
        </w:rPr>
        <w:t>Язвенный колит</w:t>
      </w:r>
      <w:r w:rsidRPr="00455440">
        <w:rPr>
          <w:rFonts w:ascii="Times New Roman" w:hAnsi="Times New Roman"/>
          <w:sz w:val="28"/>
        </w:rPr>
        <w:t xml:space="preserve"> – </w:t>
      </w:r>
      <w:proofErr w:type="spellStart"/>
      <w:r w:rsidRPr="00455440">
        <w:rPr>
          <w:rFonts w:ascii="Times New Roman" w:hAnsi="Times New Roman"/>
          <w:sz w:val="28"/>
        </w:rPr>
        <w:t>некротизирующее</w:t>
      </w:r>
      <w:proofErr w:type="spellEnd"/>
      <w:r w:rsidRPr="00455440">
        <w:rPr>
          <w:rFonts w:ascii="Times New Roman" w:hAnsi="Times New Roman"/>
          <w:sz w:val="28"/>
        </w:rPr>
        <w:t xml:space="preserve"> воспалительное расстройство слизистой оболочки толстой кишки. По данным П.Я.Григорьева, </w:t>
      </w:r>
      <w:proofErr w:type="spellStart"/>
      <w:r w:rsidRPr="00455440">
        <w:rPr>
          <w:rFonts w:ascii="Times New Roman" w:hAnsi="Times New Roman"/>
          <w:sz w:val="28"/>
        </w:rPr>
        <w:t>А.В.Яковенко</w:t>
      </w:r>
      <w:proofErr w:type="spellEnd"/>
      <w:r w:rsidRPr="00455440">
        <w:rPr>
          <w:rFonts w:ascii="Times New Roman" w:hAnsi="Times New Roman"/>
          <w:sz w:val="28"/>
        </w:rPr>
        <w:t xml:space="preserve"> (1997) среди больных, состоящих на учете по данному заболеванию, преобладают лица в возрасте от 55 до 70 лет. Болевой синдром характеризуется слабой выраженностью, он носит в основном характер дискомфорта в животе. Может встречаться </w:t>
      </w:r>
      <w:proofErr w:type="spellStart"/>
      <w:r w:rsidRPr="00455440">
        <w:rPr>
          <w:rFonts w:ascii="Times New Roman" w:hAnsi="Times New Roman"/>
          <w:sz w:val="28"/>
        </w:rPr>
        <w:t>пальпаторная</w:t>
      </w:r>
      <w:proofErr w:type="spellEnd"/>
      <w:r w:rsidRPr="00455440">
        <w:rPr>
          <w:rFonts w:ascii="Times New Roman" w:hAnsi="Times New Roman"/>
          <w:sz w:val="28"/>
        </w:rPr>
        <w:t xml:space="preserve"> болезненность в левой подвздошной области. Вместе с тем, болевой синдром не является ведущим в клинике язвенного колита, на первый план выходят диарея с кровью и слизью, системные проявления в виде </w:t>
      </w:r>
      <w:proofErr w:type="spellStart"/>
      <w:r w:rsidRPr="00455440">
        <w:rPr>
          <w:rFonts w:ascii="Times New Roman" w:hAnsi="Times New Roman"/>
          <w:sz w:val="28"/>
        </w:rPr>
        <w:t>анорексии</w:t>
      </w:r>
      <w:proofErr w:type="spellEnd"/>
      <w:r w:rsidRPr="00455440">
        <w:rPr>
          <w:rFonts w:ascii="Times New Roman" w:hAnsi="Times New Roman"/>
          <w:sz w:val="28"/>
        </w:rPr>
        <w:t>, лихорадки, слабости, похудания.</w:t>
      </w:r>
    </w:p>
    <w:p w:rsidR="00D623A9" w:rsidRPr="00455440" w:rsidRDefault="00D623A9" w:rsidP="00D623A9">
      <w:pPr>
        <w:pStyle w:val="a4"/>
        <w:spacing w:line="360" w:lineRule="auto"/>
      </w:pPr>
      <w:r w:rsidRPr="00455440">
        <w:lastRenderedPageBreak/>
        <w:t xml:space="preserve">Диагностические мероприятия включают в себя </w:t>
      </w:r>
      <w:proofErr w:type="spellStart"/>
      <w:r w:rsidRPr="00455440">
        <w:t>сигмоскопию</w:t>
      </w:r>
      <w:proofErr w:type="spellEnd"/>
      <w:r w:rsidRPr="00455440">
        <w:t xml:space="preserve"> и биопсию, двойное рентгеновское </w:t>
      </w:r>
      <w:proofErr w:type="spellStart"/>
      <w:r w:rsidRPr="00455440">
        <w:t>контрастирование</w:t>
      </w:r>
      <w:proofErr w:type="spellEnd"/>
      <w:r w:rsidRPr="00455440">
        <w:t xml:space="preserve"> толстой кишки. Для хронической формы язвенного колита характерны увеличенное </w:t>
      </w:r>
      <w:proofErr w:type="spellStart"/>
      <w:r w:rsidRPr="00455440">
        <w:t>ретроректальное</w:t>
      </w:r>
      <w:proofErr w:type="spellEnd"/>
      <w:r w:rsidRPr="00455440">
        <w:t xml:space="preserve"> пространство, «зернистая» слизистая, потеря </w:t>
      </w:r>
      <w:proofErr w:type="spellStart"/>
      <w:r w:rsidRPr="00455440">
        <w:t>гаустрации</w:t>
      </w:r>
      <w:proofErr w:type="spellEnd"/>
      <w:r w:rsidRPr="00455440">
        <w:t xml:space="preserve">, наличие </w:t>
      </w:r>
      <w:proofErr w:type="spellStart"/>
      <w:r w:rsidRPr="00455440">
        <w:t>псевдополипов</w:t>
      </w:r>
      <w:proofErr w:type="spellEnd"/>
      <w:r w:rsidRPr="00455440">
        <w:t xml:space="preserve">, распространенность колита – </w:t>
      </w:r>
      <w:proofErr w:type="spellStart"/>
      <w:r w:rsidRPr="00455440">
        <w:t>панколит</w:t>
      </w:r>
      <w:proofErr w:type="spellEnd"/>
      <w:r w:rsidRPr="00455440">
        <w:t>.</w:t>
      </w:r>
    </w:p>
    <w:p w:rsidR="00D623A9" w:rsidRPr="00455440" w:rsidRDefault="00D623A9" w:rsidP="00D623A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sz w:val="28"/>
        </w:rPr>
        <w:t xml:space="preserve">Лечебные мероприятия включают в себя гормонотерапию глюкокортикоидными препаратами, аналогами </w:t>
      </w:r>
      <w:proofErr w:type="spellStart"/>
      <w:r w:rsidRPr="00455440">
        <w:rPr>
          <w:rFonts w:ascii="Times New Roman" w:hAnsi="Times New Roman"/>
          <w:sz w:val="28"/>
        </w:rPr>
        <w:t>сульфасалазина</w:t>
      </w:r>
      <w:proofErr w:type="spellEnd"/>
      <w:r w:rsidRPr="00455440">
        <w:rPr>
          <w:rFonts w:ascii="Times New Roman" w:hAnsi="Times New Roman"/>
          <w:sz w:val="28"/>
        </w:rPr>
        <w:t>.</w:t>
      </w:r>
    </w:p>
    <w:p w:rsidR="00D623A9" w:rsidRPr="00455440" w:rsidRDefault="00D623A9" w:rsidP="00D623A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i/>
          <w:sz w:val="28"/>
        </w:rPr>
        <w:t>Хронический (</w:t>
      </w:r>
      <w:proofErr w:type="spellStart"/>
      <w:r w:rsidRPr="00455440">
        <w:rPr>
          <w:rFonts w:ascii="Times New Roman" w:hAnsi="Times New Roman"/>
          <w:i/>
          <w:sz w:val="28"/>
        </w:rPr>
        <w:t>неязвенный</w:t>
      </w:r>
      <w:proofErr w:type="spellEnd"/>
      <w:r w:rsidRPr="00455440">
        <w:rPr>
          <w:rFonts w:ascii="Times New Roman" w:hAnsi="Times New Roman"/>
          <w:i/>
          <w:sz w:val="28"/>
        </w:rPr>
        <w:t>) колит</w:t>
      </w:r>
      <w:r w:rsidRPr="00455440">
        <w:rPr>
          <w:rFonts w:ascii="Times New Roman" w:hAnsi="Times New Roman"/>
          <w:sz w:val="28"/>
        </w:rPr>
        <w:t xml:space="preserve">.   Является заболеванием, которое характеризуется воспалительно-дистрофическими изменениями слизистой оболочки толстой кишки и нарушениями ее функций. К основным симптомам следует отнести боли в животе и нарушения стула. Типичны ноющие боли в животе, в нижних и боковых его отделах, которые усиливаются через 7 – 8 часов после еды, уменьшаются после акта дефекации и отхождения газов. Болевой синдром усиливается при вовлечении в патологический процесс регионарных лимфатических узлов, при этом характерны постоянный характер болей, их усиление при физической нагрузке, после проведения тепловых процедур. При объективном осмотре выявляется </w:t>
      </w:r>
      <w:proofErr w:type="spellStart"/>
      <w:r w:rsidRPr="00455440">
        <w:rPr>
          <w:rFonts w:ascii="Times New Roman" w:hAnsi="Times New Roman"/>
          <w:sz w:val="28"/>
        </w:rPr>
        <w:t>пальпаторная</w:t>
      </w:r>
      <w:proofErr w:type="spellEnd"/>
      <w:r w:rsidRPr="00455440">
        <w:rPr>
          <w:rFonts w:ascii="Times New Roman" w:hAnsi="Times New Roman"/>
          <w:sz w:val="28"/>
        </w:rPr>
        <w:t xml:space="preserve"> болезненность, спазм или наоборот атонию толстой кишки.</w:t>
      </w:r>
    </w:p>
    <w:p w:rsidR="00D623A9" w:rsidRPr="00455440" w:rsidRDefault="00D623A9" w:rsidP="00D623A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sz w:val="28"/>
        </w:rPr>
        <w:t xml:space="preserve">Диагностические лабораторно-инструментальные методы исследований включают в себя </w:t>
      </w:r>
      <w:proofErr w:type="spellStart"/>
      <w:r w:rsidRPr="00455440">
        <w:rPr>
          <w:rFonts w:ascii="Times New Roman" w:hAnsi="Times New Roman"/>
          <w:sz w:val="28"/>
        </w:rPr>
        <w:t>ирригоскопию</w:t>
      </w:r>
      <w:proofErr w:type="spellEnd"/>
      <w:r w:rsidRPr="00455440">
        <w:rPr>
          <w:rFonts w:ascii="Times New Roman" w:hAnsi="Times New Roman"/>
          <w:sz w:val="28"/>
        </w:rPr>
        <w:t xml:space="preserve"> (выявляются локализация воспалительного процесса, характер изменения рельефа слизистой оболочки, </w:t>
      </w:r>
      <w:proofErr w:type="spellStart"/>
      <w:r w:rsidRPr="00455440">
        <w:rPr>
          <w:rFonts w:ascii="Times New Roman" w:hAnsi="Times New Roman"/>
          <w:sz w:val="28"/>
        </w:rPr>
        <w:t>дискенетические</w:t>
      </w:r>
      <w:proofErr w:type="spellEnd"/>
      <w:r w:rsidRPr="00455440">
        <w:rPr>
          <w:rFonts w:ascii="Times New Roman" w:hAnsi="Times New Roman"/>
          <w:sz w:val="28"/>
        </w:rPr>
        <w:t xml:space="preserve"> явления), эндоскопическое исследование (отек, гиперемия, кровоточивость слизистой), бактериологическое исследование (нарушения микрофлоры толстой кишки).</w:t>
      </w:r>
    </w:p>
    <w:p w:rsidR="00D623A9" w:rsidRPr="00455440" w:rsidRDefault="00D623A9" w:rsidP="00D623A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sz w:val="28"/>
        </w:rPr>
        <w:t xml:space="preserve">В основе лечебных программ находятся нормализация кишечной микрофлоры (лечение </w:t>
      </w:r>
      <w:proofErr w:type="spellStart"/>
      <w:r w:rsidRPr="00455440">
        <w:rPr>
          <w:rFonts w:ascii="Times New Roman" w:hAnsi="Times New Roman"/>
          <w:sz w:val="28"/>
        </w:rPr>
        <w:t>дисбактериоза</w:t>
      </w:r>
      <w:proofErr w:type="spellEnd"/>
      <w:r w:rsidRPr="00455440">
        <w:rPr>
          <w:rFonts w:ascii="Times New Roman" w:hAnsi="Times New Roman"/>
          <w:sz w:val="28"/>
        </w:rPr>
        <w:t xml:space="preserve"> кишечника), купирование моторных расстройств, назначение локально-действующих </w:t>
      </w:r>
      <w:proofErr w:type="spellStart"/>
      <w:r w:rsidRPr="00455440">
        <w:rPr>
          <w:rFonts w:ascii="Times New Roman" w:hAnsi="Times New Roman"/>
          <w:sz w:val="28"/>
        </w:rPr>
        <w:t>невсасывающихся</w:t>
      </w:r>
      <w:proofErr w:type="spellEnd"/>
      <w:r w:rsidRPr="00455440">
        <w:rPr>
          <w:rFonts w:ascii="Times New Roman" w:hAnsi="Times New Roman"/>
          <w:sz w:val="28"/>
        </w:rPr>
        <w:t xml:space="preserve"> </w:t>
      </w:r>
      <w:r w:rsidRPr="00455440">
        <w:rPr>
          <w:rFonts w:ascii="Times New Roman" w:hAnsi="Times New Roman"/>
          <w:sz w:val="28"/>
        </w:rPr>
        <w:lastRenderedPageBreak/>
        <w:t>противовоспалительных средств, лечение общесоматических сопутствующих заболеваний.</w:t>
      </w:r>
    </w:p>
    <w:p w:rsidR="00D623A9" w:rsidRPr="00455440" w:rsidRDefault="00D623A9" w:rsidP="00D623A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455440">
        <w:rPr>
          <w:rFonts w:ascii="Times New Roman" w:hAnsi="Times New Roman"/>
          <w:i/>
          <w:sz w:val="28"/>
        </w:rPr>
        <w:t>Дивертикулярная</w:t>
      </w:r>
      <w:proofErr w:type="spellEnd"/>
      <w:r w:rsidRPr="00455440">
        <w:rPr>
          <w:rFonts w:ascii="Times New Roman" w:hAnsi="Times New Roman"/>
          <w:i/>
          <w:sz w:val="28"/>
        </w:rPr>
        <w:t xml:space="preserve"> болезнь толстой кишки</w:t>
      </w:r>
      <w:r w:rsidRPr="00455440">
        <w:rPr>
          <w:rFonts w:ascii="Times New Roman" w:hAnsi="Times New Roman"/>
          <w:sz w:val="28"/>
        </w:rPr>
        <w:t xml:space="preserve">. Выявляется преимущественно в возрасте старше 60 лет, протекает, как правило, бессимптомно. Наиболее частыми локализациями дивертикулов являются сигмовидная кишка, иногда – правые отделы ободочной кишки. </w:t>
      </w:r>
      <w:proofErr w:type="gramStart"/>
      <w:r w:rsidRPr="00455440">
        <w:rPr>
          <w:rFonts w:ascii="Times New Roman" w:hAnsi="Times New Roman"/>
          <w:sz w:val="28"/>
        </w:rPr>
        <w:t xml:space="preserve">При отсутствия воспаления в стенке дивертикула заболевание протекает бессимптомно, выявляется как случайная диагностическая находка при проведении </w:t>
      </w:r>
      <w:proofErr w:type="spellStart"/>
      <w:r w:rsidRPr="00455440">
        <w:rPr>
          <w:rFonts w:ascii="Times New Roman" w:hAnsi="Times New Roman"/>
          <w:sz w:val="28"/>
        </w:rPr>
        <w:t>ирригоскопии</w:t>
      </w:r>
      <w:proofErr w:type="spellEnd"/>
      <w:r w:rsidRPr="00455440">
        <w:rPr>
          <w:rFonts w:ascii="Times New Roman" w:hAnsi="Times New Roman"/>
          <w:sz w:val="28"/>
        </w:rPr>
        <w:t>.</w:t>
      </w:r>
      <w:proofErr w:type="gramEnd"/>
      <w:r w:rsidRPr="00455440">
        <w:rPr>
          <w:rFonts w:ascii="Times New Roman" w:hAnsi="Times New Roman"/>
          <w:sz w:val="28"/>
        </w:rPr>
        <w:t xml:space="preserve"> При </w:t>
      </w:r>
      <w:proofErr w:type="spellStart"/>
      <w:r w:rsidRPr="00455440">
        <w:rPr>
          <w:rFonts w:ascii="Times New Roman" w:hAnsi="Times New Roman"/>
          <w:sz w:val="28"/>
        </w:rPr>
        <w:t>дивертикулите</w:t>
      </w:r>
      <w:proofErr w:type="spellEnd"/>
      <w:r w:rsidRPr="00455440">
        <w:rPr>
          <w:rFonts w:ascii="Times New Roman" w:hAnsi="Times New Roman"/>
          <w:sz w:val="28"/>
        </w:rPr>
        <w:t xml:space="preserve"> могут возникать боли в левой подвздошной области, исчезают после акта дефекации, продолжительные (недели – месяцы). Боль может локализоваться также в </w:t>
      </w:r>
      <w:proofErr w:type="spellStart"/>
      <w:r w:rsidRPr="00455440">
        <w:rPr>
          <w:rFonts w:ascii="Times New Roman" w:hAnsi="Times New Roman"/>
          <w:sz w:val="28"/>
        </w:rPr>
        <w:t>мезогастральной</w:t>
      </w:r>
      <w:proofErr w:type="spellEnd"/>
      <w:r w:rsidRPr="00455440">
        <w:rPr>
          <w:rFonts w:ascii="Times New Roman" w:hAnsi="Times New Roman"/>
          <w:sz w:val="28"/>
        </w:rPr>
        <w:t xml:space="preserve"> области, правой подвздошной области. Наличие болевого синдрома такого характера требует тщательной дифференциальной диагностики, прежде всего с раком толстой кишки, болезнью Крона, ишемического колита. Для этого целесообразно проведение </w:t>
      </w:r>
      <w:proofErr w:type="spellStart"/>
      <w:r w:rsidRPr="00455440">
        <w:rPr>
          <w:rFonts w:ascii="Times New Roman" w:hAnsi="Times New Roman"/>
          <w:sz w:val="28"/>
        </w:rPr>
        <w:t>ректороманоскопии</w:t>
      </w:r>
      <w:proofErr w:type="spellEnd"/>
      <w:r w:rsidRPr="00455440">
        <w:rPr>
          <w:rFonts w:ascii="Times New Roman" w:hAnsi="Times New Roman"/>
          <w:sz w:val="28"/>
        </w:rPr>
        <w:t xml:space="preserve"> с прицельной биопсией, </w:t>
      </w:r>
      <w:proofErr w:type="spellStart"/>
      <w:r w:rsidRPr="00455440">
        <w:rPr>
          <w:rFonts w:ascii="Times New Roman" w:hAnsi="Times New Roman"/>
          <w:sz w:val="28"/>
        </w:rPr>
        <w:t>ирригоскопии</w:t>
      </w:r>
      <w:proofErr w:type="spellEnd"/>
      <w:r w:rsidRPr="00455440">
        <w:rPr>
          <w:rFonts w:ascii="Times New Roman" w:hAnsi="Times New Roman"/>
          <w:sz w:val="28"/>
        </w:rPr>
        <w:t xml:space="preserve">. В ряде случаев следует назначать </w:t>
      </w:r>
      <w:proofErr w:type="spellStart"/>
      <w:r w:rsidRPr="00455440">
        <w:rPr>
          <w:rFonts w:ascii="Times New Roman" w:hAnsi="Times New Roman"/>
          <w:sz w:val="28"/>
        </w:rPr>
        <w:t>колоноскопию</w:t>
      </w:r>
      <w:proofErr w:type="spellEnd"/>
      <w:r w:rsidRPr="00455440">
        <w:rPr>
          <w:rFonts w:ascii="Times New Roman" w:hAnsi="Times New Roman"/>
          <w:sz w:val="28"/>
        </w:rPr>
        <w:t xml:space="preserve">. При проведении </w:t>
      </w:r>
      <w:proofErr w:type="spellStart"/>
      <w:r w:rsidRPr="00455440">
        <w:rPr>
          <w:rFonts w:ascii="Times New Roman" w:hAnsi="Times New Roman"/>
          <w:sz w:val="28"/>
        </w:rPr>
        <w:t>диф</w:t>
      </w:r>
      <w:proofErr w:type="spellEnd"/>
      <w:r w:rsidRPr="00455440">
        <w:rPr>
          <w:rFonts w:ascii="Times New Roman" w:hAnsi="Times New Roman"/>
          <w:sz w:val="28"/>
        </w:rPr>
        <w:t xml:space="preserve">. диагностики необходимо учитывать также и то, что боли имеют место на фоне другой симптоматики – запоры с формированием каловых масс в виде шариков; метеоризм с </w:t>
      </w:r>
      <w:proofErr w:type="spellStart"/>
      <w:r w:rsidRPr="00455440">
        <w:rPr>
          <w:rFonts w:ascii="Times New Roman" w:hAnsi="Times New Roman"/>
          <w:sz w:val="28"/>
        </w:rPr>
        <w:t>флатуленцией</w:t>
      </w:r>
      <w:proofErr w:type="spellEnd"/>
      <w:r w:rsidRPr="00455440">
        <w:rPr>
          <w:rFonts w:ascii="Times New Roman" w:hAnsi="Times New Roman"/>
          <w:sz w:val="28"/>
        </w:rPr>
        <w:t>; диспепсические расстройства; ректальные кровотечения.</w:t>
      </w:r>
    </w:p>
    <w:p w:rsidR="00D623A9" w:rsidRPr="00455440" w:rsidRDefault="00D623A9" w:rsidP="00D623A9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sz w:val="28"/>
        </w:rPr>
        <w:t xml:space="preserve">Лечение заключается в соблюдении следующих ключевых позиций. В диету пациента с </w:t>
      </w:r>
      <w:proofErr w:type="spellStart"/>
      <w:r w:rsidRPr="00455440">
        <w:rPr>
          <w:rFonts w:ascii="Times New Roman" w:hAnsi="Times New Roman"/>
          <w:sz w:val="28"/>
        </w:rPr>
        <w:t>дивертикулярной</w:t>
      </w:r>
      <w:proofErr w:type="spellEnd"/>
      <w:r w:rsidRPr="00455440">
        <w:rPr>
          <w:rFonts w:ascii="Times New Roman" w:hAnsi="Times New Roman"/>
          <w:sz w:val="28"/>
        </w:rPr>
        <w:t xml:space="preserve"> болезнью включается большое количество пищевых волокон, что способствует улучшению стула и купированию, таким образом, болевого синдрома. Следует рекомендовать </w:t>
      </w:r>
      <w:proofErr w:type="spellStart"/>
      <w:r w:rsidRPr="00455440">
        <w:rPr>
          <w:rFonts w:ascii="Times New Roman" w:hAnsi="Times New Roman"/>
          <w:sz w:val="28"/>
        </w:rPr>
        <w:t>прокинетики</w:t>
      </w:r>
      <w:proofErr w:type="spellEnd"/>
      <w:r w:rsidRPr="00455440">
        <w:rPr>
          <w:rFonts w:ascii="Times New Roman" w:hAnsi="Times New Roman"/>
          <w:sz w:val="28"/>
        </w:rPr>
        <w:t xml:space="preserve">, однако, прием стимулирующих слабительных препаратов следует избегать, поскольку они </w:t>
      </w:r>
      <w:proofErr w:type="gramStart"/>
      <w:r w:rsidRPr="00455440">
        <w:rPr>
          <w:rFonts w:ascii="Times New Roman" w:hAnsi="Times New Roman"/>
          <w:sz w:val="28"/>
        </w:rPr>
        <w:t>создают повышенное давление в полости кишки усиливает</w:t>
      </w:r>
      <w:proofErr w:type="gramEnd"/>
      <w:r w:rsidRPr="00455440">
        <w:rPr>
          <w:rFonts w:ascii="Times New Roman" w:hAnsi="Times New Roman"/>
          <w:sz w:val="28"/>
        </w:rPr>
        <w:t xml:space="preserve"> болевой синдром.</w:t>
      </w:r>
    </w:p>
    <w:p w:rsidR="002917C4" w:rsidRPr="00DF04CD" w:rsidRDefault="00D623A9" w:rsidP="00DF04CD">
      <w:pPr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455440">
        <w:rPr>
          <w:rFonts w:ascii="Times New Roman" w:hAnsi="Times New Roman"/>
          <w:i/>
          <w:sz w:val="28"/>
        </w:rPr>
        <w:lastRenderedPageBreak/>
        <w:t xml:space="preserve">Ишемический колит. </w:t>
      </w:r>
      <w:r w:rsidRPr="00455440">
        <w:rPr>
          <w:rFonts w:ascii="Times New Roman" w:hAnsi="Times New Roman"/>
          <w:sz w:val="28"/>
        </w:rPr>
        <w:t xml:space="preserve">Причиной ишемического колита является недостаточное развитие коллатерального кровообращения в пожилом возрасте, </w:t>
      </w:r>
      <w:proofErr w:type="spellStart"/>
      <w:r w:rsidRPr="00455440">
        <w:rPr>
          <w:rFonts w:ascii="Times New Roman" w:hAnsi="Times New Roman"/>
          <w:sz w:val="28"/>
        </w:rPr>
        <w:t>окклюзионное</w:t>
      </w:r>
      <w:proofErr w:type="spellEnd"/>
      <w:r w:rsidRPr="00455440">
        <w:rPr>
          <w:rFonts w:ascii="Times New Roman" w:hAnsi="Times New Roman"/>
          <w:sz w:val="28"/>
        </w:rPr>
        <w:t xml:space="preserve"> поражение артериального русла при этом заболевании </w:t>
      </w:r>
      <w:proofErr w:type="gramStart"/>
      <w:r w:rsidRPr="00455440">
        <w:rPr>
          <w:rFonts w:ascii="Times New Roman" w:hAnsi="Times New Roman"/>
          <w:sz w:val="28"/>
        </w:rPr>
        <w:t>встречается не так часто как это представляется</w:t>
      </w:r>
      <w:proofErr w:type="gramEnd"/>
      <w:r w:rsidRPr="00455440">
        <w:rPr>
          <w:rFonts w:ascii="Times New Roman" w:hAnsi="Times New Roman"/>
          <w:sz w:val="28"/>
        </w:rPr>
        <w:t xml:space="preserve">. Наиболее частой формой заболевания является </w:t>
      </w:r>
      <w:proofErr w:type="spellStart"/>
      <w:r w:rsidRPr="00455440">
        <w:rPr>
          <w:rFonts w:ascii="Times New Roman" w:hAnsi="Times New Roman"/>
          <w:sz w:val="28"/>
        </w:rPr>
        <w:t>подострый</w:t>
      </w:r>
      <w:proofErr w:type="spellEnd"/>
      <w:r w:rsidRPr="00455440">
        <w:rPr>
          <w:rFonts w:ascii="Times New Roman" w:hAnsi="Times New Roman"/>
          <w:sz w:val="28"/>
        </w:rPr>
        <w:t xml:space="preserve"> ишемический колит. Для него характерны боли средней степени выраженности, продолжительность их варьирует от нескольких дней до нескольких недель. В патологический процесс вовлекается, как правило, левая половина ободочной кишки, прямая кишка остается </w:t>
      </w:r>
      <w:proofErr w:type="spellStart"/>
      <w:r w:rsidRPr="00455440">
        <w:rPr>
          <w:rFonts w:ascii="Times New Roman" w:hAnsi="Times New Roman"/>
          <w:sz w:val="28"/>
        </w:rPr>
        <w:t>интактной</w:t>
      </w:r>
      <w:proofErr w:type="spellEnd"/>
      <w:r w:rsidRPr="00455440">
        <w:rPr>
          <w:rFonts w:ascii="Times New Roman" w:hAnsi="Times New Roman"/>
          <w:sz w:val="28"/>
        </w:rPr>
        <w:t xml:space="preserve"> в связи с хорошо развитой сетью коллатеральных сосудов. Морфологически выявляют кровоизлияния в </w:t>
      </w:r>
      <w:proofErr w:type="spellStart"/>
      <w:r w:rsidRPr="00455440">
        <w:rPr>
          <w:rFonts w:ascii="Times New Roman" w:hAnsi="Times New Roman"/>
          <w:sz w:val="28"/>
        </w:rPr>
        <w:t>подслизистую</w:t>
      </w:r>
      <w:proofErr w:type="spellEnd"/>
      <w:r w:rsidRPr="00455440">
        <w:rPr>
          <w:rFonts w:ascii="Times New Roman" w:hAnsi="Times New Roman"/>
          <w:sz w:val="28"/>
        </w:rPr>
        <w:t xml:space="preserve"> оболочку, в толщу стенки кишки. При рентгенологическом исследовании с </w:t>
      </w:r>
      <w:proofErr w:type="gramStart"/>
      <w:r w:rsidRPr="00455440">
        <w:rPr>
          <w:rFonts w:ascii="Times New Roman" w:hAnsi="Times New Roman"/>
          <w:sz w:val="28"/>
        </w:rPr>
        <w:t>бариевым</w:t>
      </w:r>
      <w:proofErr w:type="gramEnd"/>
      <w:r w:rsidRPr="00455440">
        <w:rPr>
          <w:rFonts w:ascii="Times New Roman" w:hAnsi="Times New Roman"/>
          <w:sz w:val="28"/>
        </w:rPr>
        <w:t xml:space="preserve"> </w:t>
      </w:r>
      <w:proofErr w:type="spellStart"/>
      <w:r w:rsidRPr="00455440">
        <w:rPr>
          <w:rFonts w:ascii="Times New Roman" w:hAnsi="Times New Roman"/>
          <w:sz w:val="28"/>
        </w:rPr>
        <w:t>контрастированием</w:t>
      </w:r>
      <w:proofErr w:type="spellEnd"/>
      <w:r w:rsidRPr="00455440">
        <w:rPr>
          <w:rFonts w:ascii="Times New Roman" w:hAnsi="Times New Roman"/>
          <w:sz w:val="28"/>
        </w:rPr>
        <w:t xml:space="preserve"> выявляются отек стенки кишки, слизистая оболочка имеет вид "булыжной мостовой", выявляется симптом "отпечатка большого пальца", поверхностные изъязвления. В связи с </w:t>
      </w:r>
      <w:proofErr w:type="spellStart"/>
      <w:r w:rsidRPr="00455440">
        <w:rPr>
          <w:rFonts w:ascii="Times New Roman" w:hAnsi="Times New Roman"/>
          <w:sz w:val="28"/>
        </w:rPr>
        <w:t>неокклюзивным</w:t>
      </w:r>
      <w:proofErr w:type="spellEnd"/>
      <w:r w:rsidRPr="00455440">
        <w:rPr>
          <w:rFonts w:ascii="Times New Roman" w:hAnsi="Times New Roman"/>
          <w:sz w:val="28"/>
        </w:rPr>
        <w:t xml:space="preserve"> характером поражения ангиографическое исследование не показано. В результате ишемического повреждения формируются сужения просвета кишки, возможно образование </w:t>
      </w:r>
      <w:proofErr w:type="spellStart"/>
      <w:r w:rsidRPr="00455440">
        <w:rPr>
          <w:rFonts w:ascii="Times New Roman" w:hAnsi="Times New Roman"/>
          <w:sz w:val="28"/>
        </w:rPr>
        <w:t>послеишемических</w:t>
      </w:r>
      <w:proofErr w:type="spellEnd"/>
      <w:r w:rsidRPr="00455440">
        <w:rPr>
          <w:rFonts w:ascii="Times New Roman" w:hAnsi="Times New Roman"/>
          <w:sz w:val="28"/>
        </w:rPr>
        <w:t xml:space="preserve"> стриктур. Хирургическое лечение не показано, назначаются вазодилататоры, </w:t>
      </w:r>
      <w:proofErr w:type="spellStart"/>
      <w:r w:rsidRPr="00455440">
        <w:rPr>
          <w:rFonts w:ascii="Times New Roman" w:hAnsi="Times New Roman"/>
          <w:sz w:val="28"/>
        </w:rPr>
        <w:t>дезагреганты</w:t>
      </w:r>
      <w:proofErr w:type="spellEnd"/>
      <w:r w:rsidRPr="00455440">
        <w:rPr>
          <w:rFonts w:ascii="Times New Roman" w:hAnsi="Times New Roman"/>
          <w:sz w:val="28"/>
        </w:rPr>
        <w:t xml:space="preserve">, препараты, улучшающие </w:t>
      </w:r>
      <w:proofErr w:type="spellStart"/>
      <w:r w:rsidRPr="00455440">
        <w:rPr>
          <w:rFonts w:ascii="Times New Roman" w:hAnsi="Times New Roman"/>
          <w:sz w:val="28"/>
        </w:rPr>
        <w:t>микроциркуляцию</w:t>
      </w:r>
      <w:proofErr w:type="spellEnd"/>
      <w:r w:rsidRPr="00455440">
        <w:rPr>
          <w:rFonts w:ascii="Times New Roman" w:hAnsi="Times New Roman"/>
          <w:sz w:val="28"/>
        </w:rPr>
        <w:t xml:space="preserve">.  </w:t>
      </w:r>
    </w:p>
    <w:sectPr w:rsidR="002917C4" w:rsidRPr="00DF04CD" w:rsidSect="00D623A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219F"/>
    <w:multiLevelType w:val="singleLevel"/>
    <w:tmpl w:val="C310B7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CE4F7C"/>
    <w:multiLevelType w:val="singleLevel"/>
    <w:tmpl w:val="425C4D6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10D31328"/>
    <w:multiLevelType w:val="hybridMultilevel"/>
    <w:tmpl w:val="879001BA"/>
    <w:lvl w:ilvl="0" w:tplc="8C7AB57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7D5B9C"/>
    <w:multiLevelType w:val="singleLevel"/>
    <w:tmpl w:val="C310B7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79590B"/>
    <w:multiLevelType w:val="multilevel"/>
    <w:tmpl w:val="8CE6F5D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i/>
      </w:rPr>
    </w:lvl>
  </w:abstractNum>
  <w:abstractNum w:abstractNumId="5">
    <w:nsid w:val="25B2581C"/>
    <w:multiLevelType w:val="hybridMultilevel"/>
    <w:tmpl w:val="B232DED2"/>
    <w:lvl w:ilvl="0" w:tplc="C1BE4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FF0D41"/>
    <w:multiLevelType w:val="singleLevel"/>
    <w:tmpl w:val="C310B7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38854DB"/>
    <w:multiLevelType w:val="singleLevel"/>
    <w:tmpl w:val="C310B7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23A9"/>
    <w:rsid w:val="002917C4"/>
    <w:rsid w:val="003451F2"/>
    <w:rsid w:val="009742AD"/>
    <w:rsid w:val="009804F3"/>
    <w:rsid w:val="00D41402"/>
    <w:rsid w:val="00D623A9"/>
    <w:rsid w:val="00DF04CD"/>
    <w:rsid w:val="00FA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23A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D623A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 Indent"/>
    <w:basedOn w:val="a"/>
    <w:link w:val="a5"/>
    <w:uiPriority w:val="99"/>
    <w:rsid w:val="00D623A9"/>
    <w:pPr>
      <w:spacing w:after="0" w:line="360" w:lineRule="exact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623A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4468</Words>
  <Characters>25469</Characters>
  <Application>Microsoft Office Word</Application>
  <DocSecurity>0</DocSecurity>
  <Lines>212</Lines>
  <Paragraphs>59</Paragraphs>
  <ScaleCrop>false</ScaleCrop>
  <Company>Microsoft</Company>
  <LinksUpToDate>false</LinksUpToDate>
  <CharactersWithSpaces>29878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2014-10-15T09:06:00Z</dcterms:created>
  <dcterms:modified xsi:type="dcterms:W3CDTF">2017-02-16T07:27:00Z</dcterms:modified>
</cp:coreProperties>
</file>