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D" w:rsidRDefault="00441EDB" w:rsidP="005362CD">
      <w:pPr>
        <w:spacing w:after="0" w:line="360" w:lineRule="auto"/>
        <w:rPr>
          <w:rFonts w:cstheme="minorHAnsi"/>
          <w:szCs w:val="28"/>
        </w:rPr>
        <w:sectPr w:rsidR="005362CD" w:rsidSect="00042293">
          <w:pgSz w:w="11906" w:h="16838"/>
          <w:pgMar w:top="142" w:right="282" w:bottom="1134" w:left="851" w:header="708" w:footer="708" w:gutter="0"/>
          <w:cols w:space="851"/>
          <w:docGrid w:linePitch="360"/>
        </w:sectPr>
      </w:pPr>
      <w:r w:rsidRPr="00441EDB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line id="Прямая соединительная линия 12" o:spid="_x0000_s1026" style="position:absolute;flip:y;z-index:251668480;visibility:visible;mso-width-relative:margin;mso-height-relative:margin" from="-.05pt,109.05pt" to="530.4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" strokecolor="#ed7d31" strokeweight=".5pt">
            <v:stroke joinstyle="miter"/>
          </v:line>
        </w:pict>
      </w:r>
    </w:p>
    <w:p w:rsidR="00643867" w:rsidRDefault="00643867" w:rsidP="00643867">
      <w:pPr>
        <w:spacing w:after="0" w:line="240" w:lineRule="auto"/>
        <w:jc w:val="center"/>
        <w:rPr>
          <w:rFonts w:ascii="Cambria" w:hAnsi="Cambria" w:cstheme="minorHAnsi"/>
          <w:sz w:val="24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3150235" cy="11468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 ИМ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Pr="00C02BA3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  <w:r w:rsidRPr="00643867">
        <w:rPr>
          <w:rFonts w:ascii="Cambria" w:hAnsi="Cambria" w:cstheme="minorHAnsi"/>
          <w:sz w:val="24"/>
          <w:szCs w:val="28"/>
        </w:rPr>
        <w:t>125</w:t>
      </w:r>
      <w:r w:rsidRPr="00643867">
        <w:rPr>
          <w:rFonts w:ascii="Cambria" w:hAnsi="Cambria" w:cstheme="minorHAnsi"/>
          <w:sz w:val="24"/>
          <w:szCs w:val="28"/>
          <w:lang w:val="en-US"/>
        </w:rPr>
        <w:t> </w:t>
      </w:r>
      <w:r w:rsidRPr="00643867">
        <w:rPr>
          <w:rFonts w:ascii="Cambria" w:hAnsi="Cambria" w:cstheme="minorHAnsi"/>
          <w:sz w:val="24"/>
          <w:szCs w:val="28"/>
        </w:rPr>
        <w:t xml:space="preserve">371, </w:t>
      </w:r>
      <w:r w:rsidRPr="005362CD">
        <w:rPr>
          <w:rFonts w:ascii="Cambria" w:hAnsi="Cambria" w:cstheme="minorHAnsi"/>
          <w:sz w:val="24"/>
          <w:szCs w:val="28"/>
        </w:rPr>
        <w:t>Москва</w:t>
      </w:r>
      <w:r w:rsidRPr="00643867">
        <w:rPr>
          <w:rFonts w:ascii="Cambria" w:hAnsi="Cambria" w:cstheme="minorHAnsi"/>
          <w:sz w:val="24"/>
          <w:szCs w:val="28"/>
        </w:rPr>
        <w:t xml:space="preserve">, </w:t>
      </w:r>
      <w:r w:rsidRPr="005362CD">
        <w:rPr>
          <w:rFonts w:ascii="Cambria" w:hAnsi="Cambria" w:cstheme="minorHAnsi"/>
          <w:sz w:val="24"/>
          <w:szCs w:val="28"/>
        </w:rPr>
        <w:t>Волоколамскоешоссе</w:t>
      </w:r>
      <w:r w:rsidRPr="00643867">
        <w:rPr>
          <w:rFonts w:ascii="Cambria" w:hAnsi="Cambria" w:cstheme="minorHAnsi"/>
          <w:sz w:val="24"/>
          <w:szCs w:val="28"/>
        </w:rPr>
        <w:t xml:space="preserve">, 91, </w:t>
      </w:r>
      <w:hyperlink r:id="rId7" w:history="1">
        <w:r w:rsidRPr="005362CD">
          <w:rPr>
            <w:rStyle w:val="a4"/>
            <w:rFonts w:ascii="Cambria" w:hAnsi="Cambria" w:cstheme="minorHAnsi"/>
            <w:color w:val="auto"/>
            <w:sz w:val="24"/>
            <w:lang w:val="en-US"/>
          </w:rPr>
          <w:t>w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ww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medprofedu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ru</w:t>
        </w:r>
      </w:hyperlink>
      <w:r w:rsidRPr="00643867">
        <w:rPr>
          <w:rFonts w:ascii="Cambria" w:hAnsi="Cambria" w:cstheme="minorHAnsi"/>
          <w:sz w:val="24"/>
          <w:szCs w:val="28"/>
          <w:u w:val="single"/>
        </w:rPr>
        <w:t>;</w:t>
      </w:r>
      <w:r w:rsidR="006E3BA1">
        <w:rPr>
          <w:rFonts w:ascii="Cambria" w:hAnsi="Cambria" w:cstheme="minorHAnsi"/>
          <w:sz w:val="24"/>
          <w:szCs w:val="28"/>
          <w:u w:val="single"/>
        </w:rPr>
        <w:t xml:space="preserve"> </w:t>
      </w:r>
      <w:r>
        <w:rPr>
          <w:rFonts w:ascii="Cambria" w:hAnsi="Cambria" w:cstheme="minorHAnsi"/>
          <w:sz w:val="24"/>
          <w:szCs w:val="28"/>
          <w:lang w:val="en-US"/>
        </w:rPr>
        <w:t>sdo</w:t>
      </w:r>
      <w:r w:rsidRPr="00643867">
        <w:rPr>
          <w:rFonts w:ascii="Cambria" w:hAnsi="Cambria" w:cstheme="minorHAnsi"/>
          <w:sz w:val="24"/>
          <w:szCs w:val="28"/>
        </w:rPr>
        <w:t>.</w:t>
      </w:r>
      <w:r>
        <w:rPr>
          <w:rFonts w:ascii="Cambria" w:hAnsi="Cambria" w:cstheme="minorHAnsi"/>
          <w:sz w:val="24"/>
          <w:szCs w:val="28"/>
          <w:lang w:val="en-US"/>
        </w:rPr>
        <w:t>medprofedu</w:t>
      </w:r>
      <w:r w:rsidRPr="00643867">
        <w:rPr>
          <w:rFonts w:ascii="Cambria" w:hAnsi="Cambria" w:cstheme="minorHAnsi"/>
          <w:sz w:val="24"/>
          <w:szCs w:val="28"/>
        </w:rPr>
        <w:t>.</w:t>
      </w:r>
      <w:r>
        <w:rPr>
          <w:rFonts w:ascii="Cambria" w:hAnsi="Cambria" w:cstheme="minorHAnsi"/>
          <w:sz w:val="24"/>
          <w:szCs w:val="28"/>
          <w:lang w:val="en-US"/>
        </w:rPr>
        <w:t>ru</w:t>
      </w:r>
    </w:p>
    <w:p w:rsidR="00042293" w:rsidRDefault="0004229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  <w:sectPr w:rsidR="00042293" w:rsidSect="00042293">
          <w:type w:val="continuous"/>
          <w:pgSz w:w="11906" w:h="16838"/>
          <w:pgMar w:top="142" w:right="282" w:bottom="1134" w:left="851" w:header="708" w:footer="708" w:gutter="0"/>
          <w:cols w:num="2" w:space="851"/>
          <w:docGrid w:linePitch="360"/>
        </w:sect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3"/>
        <w:gridCol w:w="3306"/>
      </w:tblGrid>
      <w:tr w:rsidR="00042293" w:rsidTr="001A0BD2">
        <w:trPr>
          <w:trHeight w:val="850"/>
        </w:trPr>
        <w:tc>
          <w:tcPr>
            <w:tcW w:w="7696" w:type="dxa"/>
            <w:vAlign w:val="center"/>
          </w:tcPr>
          <w:p w:rsidR="001A0BD2" w:rsidRDefault="001A0BD2" w:rsidP="001A0BD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5F91"/>
                <w:bdr w:val="none" w:sz="0" w:space="0" w:color="auto" w:frame="1"/>
              </w:rPr>
              <w:t>ДИСТАНЦИОННЫЙ КУРС ПОВЫШЕНИЯ КВАЛИФИКАЦИИ</w:t>
            </w:r>
          </w:p>
          <w:p w:rsidR="00042293" w:rsidRPr="006F3342" w:rsidRDefault="001A0BD2" w:rsidP="001A0BD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5F91"/>
                <w:bdr w:val="none" w:sz="0" w:space="0" w:color="auto" w:frame="1"/>
              </w:rPr>
              <w:t>«КОНТРОЛЬ КАЧЕСТВА И БЕЗОПАСНОСТИ МЕДИЦИНСКОЙ ДЕЯТЕЛЬНОСТИ И ЭКСПЕРТИЗА ВРЕМЕННОЙ НЕТРУДОСПОСОБНОСТИ»</w:t>
            </w:r>
          </w:p>
        </w:tc>
        <w:tc>
          <w:tcPr>
            <w:tcW w:w="2524" w:type="dxa"/>
          </w:tcPr>
          <w:p w:rsidR="00042293" w:rsidRPr="006F3342" w:rsidRDefault="001A0BD2" w:rsidP="00E6723B">
            <w:pPr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noProof/>
                <w:szCs w:val="28"/>
                <w:lang w:eastAsia="ru-RU"/>
              </w:rPr>
              <w:drawing>
                <wp:inline distT="0" distB="0" distL="0" distR="0">
                  <wp:extent cx="1933575" cy="1266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BD2" w:rsidRDefault="001A0BD2" w:rsidP="001A0BD2">
      <w:pPr>
        <w:pStyle w:val="a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 w:cs="Arial"/>
          <w:color w:val="365F91"/>
          <w:bdr w:val="none" w:sz="0" w:space="0" w:color="auto" w:frame="1"/>
        </w:rPr>
        <w:t></w:t>
      </w:r>
      <w:r>
        <w:rPr>
          <w:color w:val="365F91"/>
          <w:sz w:val="14"/>
          <w:szCs w:val="14"/>
          <w:bdr w:val="none" w:sz="0" w:space="0" w:color="auto" w:frame="1"/>
        </w:rPr>
        <w:t>  </w:t>
      </w:r>
      <w:r>
        <w:rPr>
          <w:color w:val="365F91"/>
          <w:bdr w:val="none" w:sz="0" w:space="0" w:color="auto" w:frame="1"/>
        </w:rPr>
        <w:t>для  руководителей и заместителей руководителей медицинских организаций</w:t>
      </w:r>
    </w:p>
    <w:p w:rsidR="001A0BD2" w:rsidRDefault="001A0BD2" w:rsidP="001A0BD2">
      <w:pPr>
        <w:pStyle w:val="a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/>
          <w:color w:val="365F91"/>
          <w:bdr w:val="none" w:sz="0" w:space="0" w:color="auto" w:frame="1"/>
          <w:shd w:val="clear" w:color="auto" w:fill="FFFFFF"/>
        </w:rPr>
        <w:t></w:t>
      </w:r>
      <w:r>
        <w:rPr>
          <w:color w:val="365F91"/>
          <w:sz w:val="14"/>
          <w:szCs w:val="14"/>
          <w:bdr w:val="none" w:sz="0" w:space="0" w:color="auto" w:frame="1"/>
          <w:shd w:val="clear" w:color="auto" w:fill="FFFFFF"/>
        </w:rPr>
        <w:t>  </w:t>
      </w:r>
      <w:r>
        <w:rPr>
          <w:color w:val="365F91"/>
          <w:bdr w:val="none" w:sz="0" w:space="0" w:color="auto" w:frame="1"/>
          <w:shd w:val="clear" w:color="auto" w:fill="FFFFFF"/>
        </w:rPr>
        <w:t>для  председателей и членов врачебных комиссий</w:t>
      </w:r>
    </w:p>
    <w:p w:rsidR="001A0BD2" w:rsidRDefault="001A0BD2" w:rsidP="001A0BD2">
      <w:pPr>
        <w:pStyle w:val="a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 w:cs="Arial"/>
          <w:color w:val="365F91"/>
          <w:bdr w:val="none" w:sz="0" w:space="0" w:color="auto" w:frame="1"/>
        </w:rPr>
        <w:t></w:t>
      </w:r>
      <w:r>
        <w:rPr>
          <w:color w:val="365F91"/>
          <w:sz w:val="14"/>
          <w:szCs w:val="14"/>
          <w:bdr w:val="none" w:sz="0" w:space="0" w:color="auto" w:frame="1"/>
        </w:rPr>
        <w:t>  </w:t>
      </w:r>
      <w:r>
        <w:rPr>
          <w:color w:val="365F91"/>
          <w:bdr w:val="none" w:sz="0" w:space="0" w:color="auto" w:frame="1"/>
        </w:rPr>
        <w:t>для врачей-методистов, врачей-статистиков, врачей лечебных специальностей</w:t>
      </w:r>
    </w:p>
    <w:p w:rsidR="001A2695" w:rsidRPr="002F5FCB" w:rsidRDefault="00E53212" w:rsidP="001A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3796030</wp:posOffset>
            </wp:positionV>
            <wp:extent cx="395605" cy="400050"/>
            <wp:effectExtent l="19050" t="0" r="4445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олжит_обуч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212" w:rsidRDefault="00E53212" w:rsidP="00E5321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144 часа</w:t>
      </w:r>
    </w:p>
    <w:p w:rsidR="00E53212" w:rsidRDefault="00E53212" w:rsidP="00E5321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продолжительность обучения</w:t>
      </w:r>
    </w:p>
    <w:p w:rsidR="001A0BD2" w:rsidRDefault="00E5321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83185</wp:posOffset>
            </wp:positionV>
            <wp:extent cx="428625" cy="428625"/>
            <wp:effectExtent l="19050" t="0" r="9525" b="0"/>
            <wp:wrapSquare wrapText="bothSides"/>
            <wp:docPr id="83" name="Рисунок 83" descr="http://sdo.medprofedu.ru/pluginfile.php/31562/course/summary/%D0%A4%D0%BE%D1%80%D0%BC%D0%B0%20%D0%BE%D0%B1%D1%83%D1%87%D0%B5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o.medprofedu.ru/pluginfile.php/31562/course/summary/%D0%A4%D0%BE%D1%80%D0%BC%D0%B0%20%D0%BE%D0%B1%D1%83%D1%87%D0%B5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 w:rsidR="001A0BD2">
        <w:rPr>
          <w:rFonts w:ascii="Cambria" w:hAnsi="Cambria" w:cs="Arial"/>
          <w:b/>
          <w:bCs/>
          <w:color w:val="000000"/>
          <w:bdr w:val="none" w:sz="0" w:space="0" w:color="auto" w:frame="1"/>
        </w:rPr>
        <w:t>дистанционно</w:t>
      </w:r>
      <w:r w:rsidR="001A0BD2">
        <w:rPr>
          <w:rFonts w:ascii="Cambria" w:hAnsi="Cambria" w:cs="Arial"/>
          <w:color w:val="000000"/>
          <w:bdr w:val="none" w:sz="0" w:space="0" w:color="auto" w:frame="1"/>
        </w:rPr>
        <w:t> 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форма обучения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noProof/>
          <w:color w:val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173990</wp:posOffset>
            </wp:positionV>
            <wp:extent cx="428625" cy="428625"/>
            <wp:effectExtent l="19050" t="0" r="9525" b="0"/>
            <wp:wrapSquare wrapText="bothSides"/>
            <wp:docPr id="4" name="Рисунок 4" descr="http://sdo.medprofedu.ru/pluginfile.php/14371/course/summary/%D0%B4%D0%BE%D0%BA%D1%83%D0%BC%D0%B5%D0%BD%D1%82%20%D0%BF%D0%BE%20%D0%BE%D0%BA%D0%BE%D0%BD%D1%87%D0%B0%D0%BD%D0%B8%D0%B8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o.medprofedu.ru/pluginfile.php/14371/course/summary/%D0%B4%D0%BE%D0%BA%D1%83%D0%BC%D0%B5%D0%BD%D1%82%20%D0%BF%D0%BE%20%D0%BE%D0%BA%D0%BE%D0%BD%D1%87%D0%B0%D0%BD%D0%B8%D0%B8%20%281%2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color w:val="000000"/>
          <w:bdr w:val="none" w:sz="0" w:space="0" w:color="auto" w:frame="1"/>
        </w:rPr>
        <w:t> 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bdr w:val="none" w:sz="0" w:space="0" w:color="auto" w:frame="1"/>
        </w:rPr>
        <w:t>удостоверение о повышении квалификации "Контроль качества и безопасности медицинской деятельности и экспертиза временной нетрудоспособности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"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документ, выдаваемый по окончании обучения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noProof/>
          <w:color w:val="0000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88900</wp:posOffset>
            </wp:positionV>
            <wp:extent cx="428625" cy="428625"/>
            <wp:effectExtent l="19050" t="0" r="9525" b="0"/>
            <wp:wrapSquare wrapText="bothSides"/>
            <wp:docPr id="5" name="Рисунок 5" descr="http://sdo.medprofedu.ru/pluginfile.php/14371/course/summary/%D0%A1%D1%82%D0%BE%D0%B8%D0%BC%D0%BE%D1%81%D1%82%D1%8C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o.medprofedu.ru/pluginfile.php/14371/course/summary/%D0%A1%D1%82%D0%BE%D0%B8%D0%BC%D0%BE%D1%81%D1%82%D1%8C%20%281%2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color w:val="000000"/>
          <w:bdr w:val="none" w:sz="0" w:space="0" w:color="auto" w:frame="1"/>
        </w:rPr>
        <w:t> 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14 000 рублей; </w:t>
      </w:r>
      <w:r>
        <w:rPr>
          <w:rFonts w:ascii="Cambria" w:hAnsi="Cambria" w:cs="Arial"/>
          <w:b/>
          <w:bCs/>
          <w:color w:val="2F5597"/>
          <w:sz w:val="28"/>
          <w:szCs w:val="28"/>
          <w:bdr w:val="none" w:sz="0" w:space="0" w:color="auto" w:frame="1"/>
        </w:rPr>
        <w:t>СКИДКИ ДО 15%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стоимость обучения в 2019 году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2F5597"/>
          <w:sz w:val="21"/>
          <w:szCs w:val="21"/>
          <w:bdr w:val="none" w:sz="0" w:space="0" w:color="auto" w:frame="1"/>
        </w:rPr>
        <w:t> </w:t>
      </w:r>
    </w:p>
    <w:p w:rsidR="001A0BD2" w:rsidRP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0BD2">
        <w:rPr>
          <w:rFonts w:ascii="Cambria" w:hAnsi="Cambria" w:cs="Arial"/>
          <w:b/>
          <w:bCs/>
          <w:color w:val="2F5597"/>
          <w:sz w:val="22"/>
          <w:szCs w:val="22"/>
          <w:bdr w:val="none" w:sz="0" w:space="0" w:color="auto" w:frame="1"/>
        </w:rPr>
        <w:t>Скидка 5%</w:t>
      </w:r>
      <w:r w:rsidRPr="001A0BD2">
        <w:rPr>
          <w:rFonts w:ascii="Cambria" w:hAnsi="Cambria" w:cs="Arial"/>
          <w:color w:val="2F5597"/>
          <w:sz w:val="22"/>
          <w:szCs w:val="22"/>
          <w:bdr w:val="none" w:sz="0" w:space="0" w:color="auto" w:frame="1"/>
        </w:rPr>
        <w:t> - при направлении на цикл от 5 до 10 человек от одной организации (13 300 рублей)</w:t>
      </w:r>
    </w:p>
    <w:p w:rsidR="001A0BD2" w:rsidRP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0BD2">
        <w:rPr>
          <w:rFonts w:ascii="Cambria" w:hAnsi="Cambria" w:cs="Arial"/>
          <w:b/>
          <w:bCs/>
          <w:color w:val="2F5597"/>
          <w:sz w:val="22"/>
          <w:szCs w:val="22"/>
          <w:bdr w:val="none" w:sz="0" w:space="0" w:color="auto" w:frame="1"/>
        </w:rPr>
        <w:t>Скидка 10%</w:t>
      </w:r>
      <w:r w:rsidRPr="001A0BD2">
        <w:rPr>
          <w:rFonts w:ascii="Cambria" w:hAnsi="Cambria" w:cs="Arial"/>
          <w:color w:val="2F5597"/>
          <w:sz w:val="22"/>
          <w:szCs w:val="22"/>
          <w:bdr w:val="none" w:sz="0" w:space="0" w:color="auto" w:frame="1"/>
        </w:rPr>
        <w:t> - при направлении на цикл от 11 до 15 человек от одной организации (12 600 рублей)</w:t>
      </w:r>
    </w:p>
    <w:p w:rsidR="001A0BD2" w:rsidRP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0BD2">
        <w:rPr>
          <w:rFonts w:ascii="Cambria" w:hAnsi="Cambria" w:cs="Arial"/>
          <w:b/>
          <w:bCs/>
          <w:color w:val="2F5597"/>
          <w:sz w:val="22"/>
          <w:szCs w:val="22"/>
          <w:bdr w:val="none" w:sz="0" w:space="0" w:color="auto" w:frame="1"/>
        </w:rPr>
        <w:t>Скидка 15%</w:t>
      </w:r>
      <w:r w:rsidRPr="001A0BD2">
        <w:rPr>
          <w:rFonts w:ascii="Cambria" w:hAnsi="Cambria" w:cs="Arial"/>
          <w:color w:val="2F5597"/>
          <w:sz w:val="22"/>
          <w:szCs w:val="22"/>
          <w:bdr w:val="none" w:sz="0" w:space="0" w:color="auto" w:frame="1"/>
        </w:rPr>
        <w:t> - при направлении на цикл более 16 человек от одной организации (11 900 рублей)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105410</wp:posOffset>
            </wp:positionV>
            <wp:extent cx="390525" cy="390525"/>
            <wp:effectExtent l="19050" t="0" r="9525" b="0"/>
            <wp:wrapSquare wrapText="bothSides"/>
            <wp:docPr id="6" name="Рисунок 6" descr="http://sdo.medprofedu.ru/pluginfile.php/14371/course/summary/%D0%A1%D1%80%D0%BE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o.medprofedu.ru/pluginfile.php/14371/course/summary/%D0%A1%D1%80%D0%BE%D0%BA%D0%B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18.02-19.03; 13.05-08.06; 21.10-18.11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сроки проведения обучения в 2019 году</w:t>
      </w:r>
    </w:p>
    <w:p w:rsidR="001A0BD2" w:rsidRDefault="001A0BD2" w:rsidP="001A0B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0516" w:rsidRPr="00CF0516" w:rsidRDefault="00CF0516" w:rsidP="00CF0516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0516">
        <w:rPr>
          <w:rFonts w:ascii="Cambria" w:hAnsi="Cambria" w:cs="Arial"/>
          <w:color w:val="2F5597"/>
          <w:bdr w:val="none" w:sz="0" w:space="0" w:color="auto" w:frame="1"/>
        </w:rPr>
        <w:t>при направлении на обучение 5 и более человек от одной организации возможно проведение внеплановых циклов в удобные сроки</w:t>
      </w:r>
    </w:p>
    <w:p w:rsidR="001A2695" w:rsidRPr="006F3342" w:rsidRDefault="001A0BD2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7653655</wp:posOffset>
            </wp:positionV>
            <wp:extent cx="400050" cy="400050"/>
            <wp:effectExtent l="0" t="0" r="0" b="0"/>
            <wp:wrapSquare wrapText="bothSides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такты_АДРЕС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125 371, г. Москва, Волоколамское ш. 91</w:t>
      </w:r>
    </w:p>
    <w:p w:rsidR="001A2695" w:rsidRDefault="001A0BD2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365F9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8053705</wp:posOffset>
            </wp:positionV>
            <wp:extent cx="395605" cy="400050"/>
            <wp:effectExtent l="19050" t="0" r="4445" b="0"/>
            <wp:wrapSquare wrapText="bothSides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нтакты_САЙТ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Pr="005A68F2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www.medprofedu.ru</w:t>
      </w:r>
    </w:p>
    <w:p w:rsidR="001A0BD2" w:rsidRDefault="001A0BD2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4790"/>
        <w:gridCol w:w="899"/>
        <w:gridCol w:w="3544"/>
      </w:tblGrid>
      <w:tr w:rsidR="001A2695" w:rsidTr="001A0BD2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3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imm@medprofedu.ru</w:t>
            </w:r>
          </w:p>
        </w:tc>
        <w:tc>
          <w:tcPr>
            <w:tcW w:w="899" w:type="dxa"/>
            <w:vAlign w:val="center"/>
          </w:tcPr>
          <w:p w:rsidR="001A2695" w:rsidRPr="002F5FCB" w:rsidRDefault="006F3342" w:rsidP="0047626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F3342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kim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@medprofedu.ru</w:t>
            </w:r>
          </w:p>
        </w:tc>
      </w:tr>
      <w:tr w:rsidR="001A2695" w:rsidTr="001A0BD2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3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vAlign w:val="center"/>
          </w:tcPr>
          <w:p w:rsidR="001A2695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+7 969 048 048 5 </w:t>
            </w:r>
          </w:p>
        </w:tc>
        <w:tc>
          <w:tcPr>
            <w:tcW w:w="899" w:type="dxa"/>
            <w:vAlign w:val="center"/>
          </w:tcPr>
          <w:p w:rsidR="001A2695" w:rsidRPr="002F5FCB" w:rsidRDefault="006F3342" w:rsidP="0047626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3342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2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+7 969 0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A2695" w:rsidTr="001A0BD2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90" w:type="dxa"/>
          </w:tcPr>
          <w:p w:rsidR="001A2695" w:rsidRPr="002F5FCB" w:rsidRDefault="001A2695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Касаткина Наталья Станиславовна</w:t>
            </w:r>
          </w:p>
          <w:p w:rsidR="001A2695" w:rsidRPr="0098395A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заведующий учебной частью</w:t>
            </w:r>
          </w:p>
          <w:p w:rsidR="001A2695" w:rsidRPr="0098395A" w:rsidRDefault="001A2695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  <w:r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к.м.н., доцент</w:t>
            </w:r>
          </w:p>
        </w:tc>
        <w:tc>
          <w:tcPr>
            <w:tcW w:w="899" w:type="dxa"/>
          </w:tcPr>
          <w:p w:rsidR="001A2695" w:rsidRPr="002F5FCB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</w:tcPr>
          <w:p w:rsidR="001A2695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Чебкасова Екатерина Юрьевна</w:t>
            </w:r>
          </w:p>
          <w:p w:rsidR="001A2695" w:rsidRDefault="001A2695" w:rsidP="006F3342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ассистент-провайдер курса</w:t>
            </w:r>
          </w:p>
        </w:tc>
      </w:tr>
    </w:tbl>
    <w:p w:rsidR="00643867" w:rsidRDefault="00643867" w:rsidP="00C02BA3">
      <w:pPr>
        <w:tabs>
          <w:tab w:val="left" w:pos="2160"/>
        </w:tabs>
        <w:rPr>
          <w:rFonts w:ascii="Cambria" w:hAnsi="Cambria" w:cstheme="minorHAnsi"/>
          <w:sz w:val="24"/>
          <w:szCs w:val="28"/>
          <w:lang w:eastAsia="ru-RU"/>
        </w:rPr>
      </w:pPr>
    </w:p>
    <w:p w:rsidR="00E53212" w:rsidRPr="00C02BA3" w:rsidRDefault="00E53212" w:rsidP="00C02BA3">
      <w:pPr>
        <w:tabs>
          <w:tab w:val="left" w:pos="2160"/>
        </w:tabs>
        <w:rPr>
          <w:rFonts w:ascii="Cambria" w:hAnsi="Cambria" w:cstheme="minorHAnsi"/>
          <w:sz w:val="24"/>
          <w:szCs w:val="28"/>
          <w:lang w:eastAsia="ru-RU"/>
        </w:rPr>
        <w:sectPr w:rsidR="00E53212" w:rsidRPr="00C02BA3" w:rsidSect="00C02BA3">
          <w:type w:val="continuous"/>
          <w:pgSz w:w="11906" w:h="16838"/>
          <w:pgMar w:top="142" w:right="282" w:bottom="0" w:left="851" w:header="708" w:footer="708" w:gutter="0"/>
          <w:cols w:space="851"/>
          <w:docGrid w:linePitch="360"/>
        </w:sectPr>
      </w:pPr>
    </w:p>
    <w:p w:rsidR="0074038F" w:rsidRDefault="0074038F" w:rsidP="00C02BA3"/>
    <w:sectPr w:rsidR="0074038F" w:rsidSect="000422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A9" w:rsidRDefault="006864A9" w:rsidP="00C02BA3">
      <w:pPr>
        <w:spacing w:after="0" w:line="240" w:lineRule="auto"/>
      </w:pPr>
      <w:r>
        <w:separator/>
      </w:r>
    </w:p>
  </w:endnote>
  <w:endnote w:type="continuationSeparator" w:id="1">
    <w:p w:rsidR="006864A9" w:rsidRDefault="006864A9" w:rsidP="00C0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A9" w:rsidRDefault="006864A9" w:rsidP="00C02BA3">
      <w:pPr>
        <w:spacing w:after="0" w:line="240" w:lineRule="auto"/>
      </w:pPr>
      <w:r>
        <w:separator/>
      </w:r>
    </w:p>
  </w:footnote>
  <w:footnote w:type="continuationSeparator" w:id="1">
    <w:p w:rsidR="006864A9" w:rsidRDefault="006864A9" w:rsidP="00C0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CB"/>
    <w:rsid w:val="00042293"/>
    <w:rsid w:val="0006514D"/>
    <w:rsid w:val="000700F6"/>
    <w:rsid w:val="000C1B05"/>
    <w:rsid w:val="00195C07"/>
    <w:rsid w:val="001A0BD2"/>
    <w:rsid w:val="001A2695"/>
    <w:rsid w:val="002D6166"/>
    <w:rsid w:val="002F5FCB"/>
    <w:rsid w:val="00323DD0"/>
    <w:rsid w:val="003C19A8"/>
    <w:rsid w:val="0041036A"/>
    <w:rsid w:val="004379E7"/>
    <w:rsid w:val="00441EDB"/>
    <w:rsid w:val="005362CD"/>
    <w:rsid w:val="005A68F2"/>
    <w:rsid w:val="00643867"/>
    <w:rsid w:val="00644457"/>
    <w:rsid w:val="006864A9"/>
    <w:rsid w:val="006E3BA1"/>
    <w:rsid w:val="006F3342"/>
    <w:rsid w:val="0074038F"/>
    <w:rsid w:val="0077604F"/>
    <w:rsid w:val="007F3240"/>
    <w:rsid w:val="008268B5"/>
    <w:rsid w:val="00974927"/>
    <w:rsid w:val="0098395A"/>
    <w:rsid w:val="00A265C7"/>
    <w:rsid w:val="00C02BA3"/>
    <w:rsid w:val="00CF0516"/>
    <w:rsid w:val="00D97728"/>
    <w:rsid w:val="00E3739C"/>
    <w:rsid w:val="00E53212"/>
    <w:rsid w:val="00EC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3D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A3"/>
  </w:style>
  <w:style w:type="paragraph" w:styleId="a7">
    <w:name w:val="footer"/>
    <w:basedOn w:val="a"/>
    <w:link w:val="a8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BA3"/>
  </w:style>
  <w:style w:type="paragraph" w:styleId="a9">
    <w:name w:val="Balloon Text"/>
    <w:basedOn w:val="a"/>
    <w:link w:val="aa"/>
    <w:uiPriority w:val="99"/>
    <w:semiHidden/>
    <w:unhideWhenUsed/>
    <w:rsid w:val="006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B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profedu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2019-01-18T21:22:00Z</cp:lastPrinted>
  <dcterms:created xsi:type="dcterms:W3CDTF">2019-01-29T07:42:00Z</dcterms:created>
  <dcterms:modified xsi:type="dcterms:W3CDTF">2019-01-29T07:42:00Z</dcterms:modified>
</cp:coreProperties>
</file>