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B5" w:rsidRPr="00B93DB5" w:rsidRDefault="00B93DB5" w:rsidP="00B93DB5">
      <w:pPr>
        <w:pBdr>
          <w:bottom w:val="single" w:sz="6" w:space="1" w:color="auto"/>
        </w:pBdr>
        <w:spacing w:line="240" w:lineRule="auto"/>
        <w:jc w:val="center"/>
        <w:rPr>
          <w:rFonts w:ascii="Arial" w:eastAsia="Times New Roman" w:hAnsi="Arial" w:cs="Arial"/>
          <w:vanish/>
          <w:sz w:val="16"/>
          <w:szCs w:val="16"/>
          <w:lang w:eastAsia="ru-RU"/>
        </w:rPr>
      </w:pPr>
      <w:r w:rsidRPr="00B93DB5">
        <w:rPr>
          <w:rFonts w:ascii="Arial" w:eastAsia="Times New Roman" w:hAnsi="Arial" w:cs="Arial"/>
          <w:vanish/>
          <w:sz w:val="16"/>
          <w:szCs w:val="16"/>
          <w:lang w:eastAsia="ru-RU"/>
        </w:rPr>
        <w:t>Начало формы</w:t>
      </w:r>
    </w:p>
    <w:tbl>
      <w:tblPr>
        <w:tblW w:w="0" w:type="auto"/>
        <w:tblCellMar>
          <w:left w:w="0" w:type="dxa"/>
          <w:right w:w="0" w:type="dxa"/>
        </w:tblCellMar>
        <w:tblLook w:val="04A0"/>
      </w:tblPr>
      <w:tblGrid>
        <w:gridCol w:w="10347"/>
      </w:tblGrid>
      <w:tr w:rsidR="00B93DB5" w:rsidRPr="00B93DB5" w:rsidTr="00B93DB5">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93DB5" w:rsidRPr="00B93DB5" w:rsidRDefault="00B93DB5" w:rsidP="00B93DB5">
            <w:pPr>
              <w:spacing w:after="0" w:line="240" w:lineRule="auto"/>
              <w:rPr>
                <w:rFonts w:ascii="Arial" w:eastAsia="Times New Roman" w:hAnsi="Arial" w:cs="Arial"/>
                <w:b/>
                <w:bCs/>
                <w:color w:val="555555"/>
                <w:sz w:val="21"/>
                <w:szCs w:val="21"/>
                <w:lang w:eastAsia="ru-RU"/>
              </w:rPr>
            </w:pPr>
            <w:r w:rsidRPr="00B93DB5">
              <w:rPr>
                <w:rFonts w:ascii="Arial" w:eastAsia="Times New Roman" w:hAnsi="Arial" w:cs="Arial"/>
                <w:b/>
                <w:bCs/>
                <w:color w:val="555555"/>
                <w:sz w:val="21"/>
                <w:szCs w:val="21"/>
                <w:lang w:eastAsia="ru-RU"/>
              </w:rPr>
              <w:t>Федеральный закон от 12.04.2010 N 61-ФЗ (редакция от 08.03.2015)</w:t>
            </w:r>
            <w:r w:rsidRPr="00B93DB5">
              <w:rPr>
                <w:rFonts w:ascii="Arial" w:eastAsia="Times New Roman" w:hAnsi="Arial" w:cs="Arial"/>
                <w:b/>
                <w:bCs/>
                <w:color w:val="555555"/>
                <w:sz w:val="21"/>
                <w:szCs w:val="21"/>
                <w:lang w:eastAsia="ru-RU"/>
              </w:rPr>
              <w:br/>
              <w:t>"Об обращении лекарственных средств"</w:t>
            </w:r>
          </w:p>
          <w:p w:rsidR="00B93DB5" w:rsidRPr="00B93DB5" w:rsidRDefault="00B93DB5" w:rsidP="00B93DB5">
            <w:pPr>
              <w:spacing w:after="0" w:line="240" w:lineRule="auto"/>
              <w:rPr>
                <w:rFonts w:ascii="Arial" w:eastAsia="Times New Roman" w:hAnsi="Arial" w:cs="Arial"/>
                <w:b/>
                <w:bCs/>
                <w:color w:val="000000"/>
                <w:sz w:val="18"/>
                <w:szCs w:val="18"/>
                <w:lang w:eastAsia="ru-RU"/>
              </w:rPr>
            </w:pPr>
            <w:r w:rsidRPr="00B93DB5">
              <w:rPr>
                <w:rFonts w:ascii="Arial" w:eastAsia="Times New Roman" w:hAnsi="Arial" w:cs="Arial"/>
                <w:b/>
                <w:bCs/>
                <w:color w:val="000000"/>
                <w:sz w:val="18"/>
                <w:szCs w:val="18"/>
                <w:lang w:eastAsia="ru-RU"/>
              </w:rPr>
              <w:t>Документ действующий</w:t>
            </w:r>
          </w:p>
        </w:tc>
      </w:tr>
      <w:tr w:rsidR="00B93DB5" w:rsidRPr="00B93DB5" w:rsidTr="00B93DB5">
        <w:tc>
          <w:tcPr>
            <w:tcW w:w="0" w:type="auto"/>
            <w:tcBorders>
              <w:top w:val="nil"/>
              <w:left w:val="nil"/>
              <w:bottom w:val="single" w:sz="6" w:space="0" w:color="D2D2D2"/>
              <w:right w:val="nil"/>
            </w:tcBorders>
            <w:shd w:val="clear" w:color="auto" w:fill="auto"/>
            <w:tcMar>
              <w:top w:w="0" w:type="dxa"/>
              <w:left w:w="0" w:type="dxa"/>
              <w:bottom w:w="150" w:type="dxa"/>
              <w:right w:w="0" w:type="dxa"/>
            </w:tcMar>
            <w:vAlign w:val="center"/>
            <w:hideMark/>
          </w:tcPr>
          <w:p w:rsidR="00B93DB5" w:rsidRPr="00B93DB5" w:rsidRDefault="00B93DB5" w:rsidP="00B93DB5">
            <w:pPr>
              <w:spacing w:after="0" w:line="240" w:lineRule="auto"/>
              <w:rPr>
                <w:rFonts w:ascii="Arial" w:eastAsia="Times New Roman" w:hAnsi="Arial" w:cs="Arial"/>
                <w:b/>
                <w:bCs/>
                <w:color w:val="3C5F87"/>
                <w:sz w:val="18"/>
                <w:szCs w:val="18"/>
                <w:lang w:eastAsia="ru-RU"/>
              </w:rPr>
            </w:pPr>
            <w:r w:rsidRPr="00B93DB5">
              <w:rPr>
                <w:rFonts w:ascii="Arial" w:eastAsia="Times New Roman" w:hAnsi="Arial" w:cs="Arial"/>
                <w:b/>
                <w:bCs/>
                <w:color w:val="3C5F87"/>
                <w:sz w:val="18"/>
                <w:szCs w:val="18"/>
                <w:lang w:eastAsia="ru-RU"/>
              </w:rPr>
              <w:t>Статья 36. 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tc>
      </w:tr>
    </w:tbl>
    <w:p w:rsidR="00B93DB5" w:rsidRPr="00B93DB5" w:rsidRDefault="00B93DB5" w:rsidP="00B93DB5">
      <w:pPr>
        <w:pBdr>
          <w:top w:val="single" w:sz="6" w:space="1" w:color="auto"/>
        </w:pBdr>
        <w:spacing w:line="240" w:lineRule="auto"/>
        <w:jc w:val="center"/>
        <w:rPr>
          <w:rFonts w:ascii="Arial" w:eastAsia="Times New Roman" w:hAnsi="Arial" w:cs="Arial"/>
          <w:vanish/>
          <w:sz w:val="16"/>
          <w:szCs w:val="16"/>
          <w:lang w:eastAsia="ru-RU"/>
        </w:rPr>
      </w:pPr>
      <w:r w:rsidRPr="00B93DB5">
        <w:rPr>
          <w:rFonts w:ascii="Arial" w:eastAsia="Times New Roman" w:hAnsi="Arial" w:cs="Arial"/>
          <w:vanish/>
          <w:sz w:val="16"/>
          <w:szCs w:val="16"/>
          <w:lang w:eastAsia="ru-RU"/>
        </w:rPr>
        <w:t>Конец формы</w:t>
      </w:r>
    </w:p>
    <w:p w:rsidR="00B93DB5" w:rsidRPr="00B93DB5" w:rsidRDefault="00B93DB5" w:rsidP="00B93DB5">
      <w:pPr>
        <w:spacing w:after="0" w:line="240" w:lineRule="auto"/>
        <w:rPr>
          <w:rFonts w:ascii="Times New Roman" w:eastAsia="Times New Roman" w:hAnsi="Times New Roman" w:cs="Times New Roman"/>
          <w:sz w:val="24"/>
          <w:szCs w:val="24"/>
          <w:lang w:eastAsia="ru-RU"/>
        </w:rPr>
      </w:pPr>
      <w:r w:rsidRPr="00B93DB5">
        <w:rPr>
          <w:rFonts w:ascii="Arial" w:eastAsia="Times New Roman" w:hAnsi="Arial" w:cs="Arial"/>
          <w:color w:val="585A60"/>
          <w:sz w:val="21"/>
          <w:szCs w:val="21"/>
          <w:lang w:eastAsia="ru-RU"/>
        </w:rPr>
        <w:br/>
      </w:r>
    </w:p>
    <w:p w:rsidR="00B93DB5" w:rsidRPr="00B93DB5" w:rsidRDefault="00B93DB5" w:rsidP="00B93DB5">
      <w:pPr>
        <w:spacing w:after="0" w:line="240" w:lineRule="auto"/>
        <w:outlineLvl w:val="0"/>
        <w:rPr>
          <w:rFonts w:ascii="Arial" w:eastAsia="Times New Roman" w:hAnsi="Arial" w:cs="Arial"/>
          <w:b/>
          <w:bCs/>
          <w:color w:val="555555"/>
          <w:kern w:val="36"/>
          <w:sz w:val="27"/>
          <w:szCs w:val="27"/>
          <w:lang w:eastAsia="ru-RU"/>
        </w:rPr>
      </w:pPr>
      <w:r w:rsidRPr="00B93DB5">
        <w:rPr>
          <w:rFonts w:ascii="Arial" w:eastAsia="Times New Roman" w:hAnsi="Arial" w:cs="Arial"/>
          <w:b/>
          <w:bCs/>
          <w:color w:val="555555"/>
          <w:kern w:val="36"/>
          <w:sz w:val="27"/>
          <w:szCs w:val="27"/>
          <w:lang w:eastAsia="ru-RU"/>
        </w:rPr>
        <w:t>Глава 6. Осуществление государственной регистрации лекарственных препаратов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lang w:eastAsia="ru-RU"/>
        </w:rPr>
        <w:br/>
      </w:r>
      <w:bookmarkStart w:id="0" w:name="sYdcCmMVkW1l"/>
      <w:bookmarkEnd w:id="0"/>
    </w:p>
    <w:p w:rsidR="00B93DB5" w:rsidRPr="00B93DB5" w:rsidRDefault="00B93DB5" w:rsidP="00B93DB5">
      <w:pPr>
        <w:spacing w:after="0" w:line="240" w:lineRule="auto"/>
        <w:jc w:val="center"/>
        <w:outlineLvl w:val="1"/>
        <w:rPr>
          <w:rFonts w:ascii="Arial" w:eastAsia="Times New Roman" w:hAnsi="Arial" w:cs="Arial"/>
          <w:b/>
          <w:bCs/>
          <w:color w:val="585A60"/>
          <w:sz w:val="21"/>
          <w:szCs w:val="21"/>
          <w:bdr w:val="none" w:sz="0" w:space="0" w:color="auto" w:frame="1"/>
          <w:lang w:eastAsia="ru-RU"/>
        </w:rPr>
      </w:pPr>
      <w:r w:rsidRPr="00B93DB5">
        <w:rPr>
          <w:rFonts w:ascii="Arial" w:eastAsia="Times New Roman" w:hAnsi="Arial" w:cs="Arial"/>
          <w:b/>
          <w:bCs/>
          <w:color w:val="585A60"/>
          <w:sz w:val="21"/>
          <w:szCs w:val="21"/>
          <w:bdr w:val="none" w:sz="0" w:space="0" w:color="auto" w:frame="1"/>
          <w:lang w:eastAsia="ru-RU"/>
        </w:rPr>
        <w:t>Глава 6. ОСУЩЕСТВЛЕНИЕ ГОСУДАРСТВЕННОЙ РЕГИСТРАЦИИ</w:t>
      </w:r>
      <w:r w:rsidRPr="00B93DB5">
        <w:rPr>
          <w:rFonts w:ascii="Arial" w:eastAsia="Times New Roman" w:hAnsi="Arial" w:cs="Arial"/>
          <w:b/>
          <w:bCs/>
          <w:color w:val="585A60"/>
          <w:sz w:val="21"/>
          <w:szCs w:val="21"/>
          <w:bdr w:val="none" w:sz="0" w:space="0" w:color="auto" w:frame="1"/>
          <w:lang w:eastAsia="ru-RU"/>
        </w:rPr>
        <w:br/>
        <w:t>ЛЕКАРСТВЕННЫХ ПРЕПАРАТОВ</w:t>
      </w: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 w:name="D28N0eGTdWNv"/>
      <w:bookmarkEnd w:id="1"/>
      <w:r w:rsidRPr="00B93DB5">
        <w:rPr>
          <w:rFonts w:ascii="Arial" w:eastAsia="Times New Roman" w:hAnsi="Arial" w:cs="Arial"/>
          <w:b/>
          <w:bCs/>
          <w:color w:val="585A60"/>
          <w:sz w:val="21"/>
          <w:szCs w:val="21"/>
          <w:bdr w:val="none" w:sz="0" w:space="0" w:color="auto" w:frame="1"/>
          <w:lang w:eastAsia="ru-RU"/>
        </w:rPr>
        <w:t>Статья 13. Государственная регистрация лекарственных препаратов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Государственной регистрации подлежат: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оригинальные лекарственные препараты;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воспроизведенные лекарственные препараты;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новые комбинации зарегистрированных ранее лекарственных препаратов;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лекарственные препараты, зарегистрированные ранее, но произведенные в других лекарственных формах, в новой дозировке.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Государственная регистрация лекарственных препаратов для медицинского применения осуществляется по результатам экспертизы 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дл</w:t>
      </w:r>
      <w:proofErr w:type="gramEnd"/>
      <w:r w:rsidRPr="00B93DB5">
        <w:rPr>
          <w:rFonts w:ascii="Arial" w:eastAsia="Times New Roman" w:hAnsi="Arial" w:cs="Arial"/>
          <w:color w:val="585A60"/>
          <w:sz w:val="21"/>
          <w:szCs w:val="21"/>
          <w:bdr w:val="none" w:sz="0" w:space="0" w:color="auto" w:frame="1"/>
          <w:lang w:eastAsia="ru-RU"/>
        </w:rPr>
        <w:t>я ветеринарного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 Государственная регистрация лекарственных препаратов осуществляется соответствующим уполномоченным федеральным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и (или) этической экспертизы в соответствии со статьей 25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w:t>
      </w:r>
      <w:proofErr w:type="gramStart"/>
      <w:r w:rsidRPr="00B93DB5">
        <w:rPr>
          <w:rFonts w:ascii="Arial" w:eastAsia="Times New Roman" w:hAnsi="Arial" w:cs="Arial"/>
          <w:color w:val="585A60"/>
          <w:sz w:val="21"/>
          <w:szCs w:val="21"/>
          <w:bdr w:val="none" w:sz="0" w:space="0" w:color="auto" w:frame="1"/>
          <w:lang w:eastAsia="ru-RU"/>
        </w:rPr>
        <w:t>Время проведения клинического исследования лекарственного препарата, а также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статьями 16, 19, 22 и 23 настоящего Федерального закона, не учитывается при исчислении срока государственной регистрации такого лекарственного препарата.</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5. Государственной регистрации не подлежат: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лекарственное растительное сырье;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лекарственные препараты, приобретенные физическими лицами за пределами территории Российской Федерации и предназначенные для личного использования;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лекарственные препараты, предназначенные для экспорта;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w:t>
      </w:r>
      <w:proofErr w:type="spellStart"/>
      <w:r w:rsidRPr="00B93DB5">
        <w:rPr>
          <w:rFonts w:ascii="Arial" w:eastAsia="Times New Roman" w:hAnsi="Arial" w:cs="Arial"/>
          <w:color w:val="585A60"/>
          <w:sz w:val="21"/>
          <w:szCs w:val="21"/>
          <w:bdr w:val="none" w:sz="0" w:space="0" w:color="auto" w:frame="1"/>
          <w:lang w:eastAsia="ru-RU"/>
        </w:rPr>
        <w:t>радиофармацевтические</w:t>
      </w:r>
      <w:proofErr w:type="spellEnd"/>
      <w:r w:rsidRPr="00B93DB5">
        <w:rPr>
          <w:rFonts w:ascii="Arial" w:eastAsia="Times New Roman" w:hAnsi="Arial" w:cs="Arial"/>
          <w:color w:val="585A60"/>
          <w:sz w:val="21"/>
          <w:szCs w:val="21"/>
          <w:bdr w:val="none" w:sz="0" w:space="0" w:color="auto" w:frame="1"/>
          <w:lang w:eastAsia="ru-RU"/>
        </w:rPr>
        <w:t xml:space="preserve"> лекарственные препараты, изготовленные непосредственно в медицинских организациях в порядке, установленном уполномоченным федеральным органом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Не допускается государственная регистрация: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различных лекарственных препаратов под одинаковым торговым наименованием;</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 w:name="xbDV0AgnUPWb"/>
      <w:bookmarkEnd w:id="2"/>
      <w:r w:rsidRPr="00B93DB5">
        <w:rPr>
          <w:rFonts w:ascii="Arial" w:eastAsia="Times New Roman" w:hAnsi="Arial" w:cs="Arial"/>
          <w:b/>
          <w:bCs/>
          <w:color w:val="585A60"/>
          <w:sz w:val="21"/>
          <w:szCs w:val="21"/>
          <w:bdr w:val="none" w:sz="0" w:space="0" w:color="auto" w:frame="1"/>
          <w:lang w:eastAsia="ru-RU"/>
        </w:rPr>
        <w:t>Статья 14. Принципы экспертизы лекарственных средств и этической экспертизы</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Экспертиза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дл</w:t>
      </w:r>
      <w:proofErr w:type="gramEnd"/>
      <w:r w:rsidRPr="00B93DB5">
        <w:rPr>
          <w:rFonts w:ascii="Arial" w:eastAsia="Times New Roman" w:hAnsi="Arial" w:cs="Arial"/>
          <w:color w:val="585A60"/>
          <w:sz w:val="21"/>
          <w:szCs w:val="21"/>
          <w:bdr w:val="none" w:sz="0" w:space="0" w:color="auto" w:frame="1"/>
          <w:lang w:eastAsia="ru-RU"/>
        </w:rPr>
        <w:t>я медицинского применения проводится поэтапно:</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на первом этапе - экспертиза документов для получения разрешения на проведение клинического исследования лекарственного препарата, за исключением:</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а) лекарственных препаратов, которые разрешены для медицинского применения на территории Российской Федерации более двадцати лет и в отношении которых невозможно проведение исследования </w:t>
      </w:r>
      <w:proofErr w:type="spellStart"/>
      <w:r w:rsidRPr="00B93DB5">
        <w:rPr>
          <w:rFonts w:ascii="Arial" w:eastAsia="Times New Roman" w:hAnsi="Arial" w:cs="Arial"/>
          <w:color w:val="585A60"/>
          <w:sz w:val="21"/>
          <w:szCs w:val="21"/>
          <w:bdr w:val="none" w:sz="0" w:space="0" w:color="auto" w:frame="1"/>
          <w:lang w:eastAsia="ru-RU"/>
        </w:rPr>
        <w:t>биоэквивалентности</w:t>
      </w:r>
      <w:proofErr w:type="spellEnd"/>
      <w:r w:rsidRPr="00B93DB5">
        <w:rPr>
          <w:rFonts w:ascii="Arial" w:eastAsia="Times New Roman" w:hAnsi="Arial" w:cs="Arial"/>
          <w:color w:val="585A60"/>
          <w:sz w:val="21"/>
          <w:szCs w:val="21"/>
          <w:bdr w:val="none" w:sz="0" w:space="0" w:color="auto" w:frame="1"/>
          <w:lang w:eastAsia="ru-RU"/>
        </w:rPr>
        <w:t>;</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б) лекарственных препаратов для медицинского применения, в отношении которых проведены международные многоцентровые клинические исследования, часть из которых проведена на территории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на втором этапе -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3. Экспертиза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дл</w:t>
      </w:r>
      <w:proofErr w:type="gramEnd"/>
      <w:r w:rsidRPr="00B93DB5">
        <w:rPr>
          <w:rFonts w:ascii="Arial" w:eastAsia="Times New Roman" w:hAnsi="Arial" w:cs="Arial"/>
          <w:color w:val="585A60"/>
          <w:sz w:val="21"/>
          <w:szCs w:val="21"/>
          <w:bdr w:val="none" w:sz="0" w:space="0" w:color="auto" w:frame="1"/>
          <w:lang w:eastAsia="ru-RU"/>
        </w:rPr>
        <w:t xml:space="preserve">я ветеринарного применения проводится </w:t>
      </w:r>
      <w:proofErr w:type="spellStart"/>
      <w:r w:rsidRPr="00B93DB5">
        <w:rPr>
          <w:rFonts w:ascii="Arial" w:eastAsia="Times New Roman" w:hAnsi="Arial" w:cs="Arial"/>
          <w:color w:val="585A60"/>
          <w:sz w:val="21"/>
          <w:szCs w:val="21"/>
          <w:bdr w:val="none" w:sz="0" w:space="0" w:color="auto" w:frame="1"/>
          <w:lang w:eastAsia="ru-RU"/>
        </w:rPr>
        <w:t>одноэтапно</w:t>
      </w:r>
      <w:proofErr w:type="spellEnd"/>
      <w:r w:rsidRPr="00B93DB5">
        <w:rPr>
          <w:rFonts w:ascii="Arial" w:eastAsia="Times New Roman" w:hAnsi="Arial" w:cs="Arial"/>
          <w:color w:val="585A60"/>
          <w:sz w:val="21"/>
          <w:szCs w:val="21"/>
          <w:bdr w:val="none" w:sz="0" w:space="0" w:color="auto" w:frame="1"/>
          <w:lang w:eastAsia="ru-RU"/>
        </w:rPr>
        <w:t xml:space="preserve"> и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3" w:name="iLyuaZiLW4gT"/>
      <w:bookmarkEnd w:id="3"/>
      <w:r w:rsidRPr="00B93DB5">
        <w:rPr>
          <w:rFonts w:ascii="Arial" w:eastAsia="Times New Roman" w:hAnsi="Arial" w:cs="Arial"/>
          <w:b/>
          <w:bCs/>
          <w:color w:val="585A60"/>
          <w:sz w:val="21"/>
          <w:szCs w:val="21"/>
          <w:bdr w:val="none" w:sz="0" w:space="0" w:color="auto" w:frame="1"/>
          <w:lang w:eastAsia="ru-RU"/>
        </w:rPr>
        <w:t>Статья 15. Федеральное государственное бюджетное учреждение по проведению экспертизы лекарственных средств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roofErr w:type="gramEnd"/>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4" w:name="tMAXvTXv9DUK"/>
      <w:bookmarkEnd w:id="4"/>
      <w:r w:rsidRPr="00B93DB5">
        <w:rPr>
          <w:rFonts w:ascii="Arial" w:eastAsia="Times New Roman" w:hAnsi="Arial" w:cs="Arial"/>
          <w:b/>
          <w:bCs/>
          <w:color w:val="585A60"/>
          <w:sz w:val="21"/>
          <w:szCs w:val="21"/>
          <w:bdr w:val="none" w:sz="0" w:space="0" w:color="auto" w:frame="1"/>
          <w:lang w:eastAsia="ru-RU"/>
        </w:rPr>
        <w:t>Статья 16. Организация проведения экспертизы лекарственных сре</w:t>
      </w:r>
      <w:proofErr w:type="gramStart"/>
      <w:r w:rsidRPr="00B93DB5">
        <w:rPr>
          <w:rFonts w:ascii="Arial" w:eastAsia="Times New Roman" w:hAnsi="Arial" w:cs="Arial"/>
          <w:b/>
          <w:bCs/>
          <w:color w:val="585A60"/>
          <w:sz w:val="21"/>
          <w:szCs w:val="21"/>
          <w:bdr w:val="none" w:sz="0" w:space="0" w:color="auto" w:frame="1"/>
          <w:lang w:eastAsia="ru-RU"/>
        </w:rPr>
        <w:t>дств в ц</w:t>
      </w:r>
      <w:proofErr w:type="gramEnd"/>
      <w:r w:rsidRPr="00B93DB5">
        <w:rPr>
          <w:rFonts w:ascii="Arial" w:eastAsia="Times New Roman" w:hAnsi="Arial" w:cs="Arial"/>
          <w:b/>
          <w:bCs/>
          <w:color w:val="585A60"/>
          <w:sz w:val="21"/>
          <w:szCs w:val="21"/>
          <w:bdr w:val="none" w:sz="0" w:space="0" w:color="auto" w:frame="1"/>
          <w:lang w:eastAsia="ru-RU"/>
        </w:rPr>
        <w:t>елях их государственной регистрации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Экспертиза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пр</w:t>
      </w:r>
      <w:proofErr w:type="gramEnd"/>
      <w:r w:rsidRPr="00B93DB5">
        <w:rPr>
          <w:rFonts w:ascii="Arial" w:eastAsia="Times New Roman" w:hAnsi="Arial" w:cs="Arial"/>
          <w:color w:val="585A60"/>
          <w:sz w:val="21"/>
          <w:szCs w:val="21"/>
          <w:bdr w:val="none" w:sz="0" w:space="0" w:color="auto" w:frame="1"/>
          <w:lang w:eastAsia="ru-RU"/>
        </w:rPr>
        <w:t>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в с</w:t>
      </w:r>
      <w:proofErr w:type="gramEnd"/>
      <w:r w:rsidRPr="00B93DB5">
        <w:rPr>
          <w:rFonts w:ascii="Arial" w:eastAsia="Times New Roman" w:hAnsi="Arial" w:cs="Arial"/>
          <w:color w:val="585A60"/>
          <w:sz w:val="21"/>
          <w:szCs w:val="21"/>
          <w:bdr w:val="none" w:sz="0" w:space="0" w:color="auto" w:frame="1"/>
          <w:lang w:eastAsia="ru-RU"/>
        </w:rPr>
        <w:t>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в п</w:t>
      </w:r>
      <w:proofErr w:type="gramEnd"/>
      <w:r w:rsidRPr="00B93DB5">
        <w:rPr>
          <w:rFonts w:ascii="Arial" w:eastAsia="Times New Roman" w:hAnsi="Arial" w:cs="Arial"/>
          <w:color w:val="585A60"/>
          <w:sz w:val="21"/>
          <w:szCs w:val="21"/>
          <w:bdr w:val="none" w:sz="0" w:space="0" w:color="auto" w:frame="1"/>
          <w:lang w:eastAsia="ru-RU"/>
        </w:rPr>
        <w:t>орядке исполнения своих должностных обязанностей (далее - эксперт).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w:t>
      </w:r>
      <w:proofErr w:type="gramStart"/>
      <w:r w:rsidRPr="00B93DB5">
        <w:rPr>
          <w:rFonts w:ascii="Arial" w:eastAsia="Times New Roman" w:hAnsi="Arial" w:cs="Arial"/>
          <w:color w:val="585A60"/>
          <w:sz w:val="21"/>
          <w:szCs w:val="21"/>
          <w:bdr w:val="none" w:sz="0" w:space="0" w:color="auto" w:frame="1"/>
          <w:lang w:eastAsia="ru-RU"/>
        </w:rPr>
        <w:t>запрос</w:t>
      </w:r>
      <w:proofErr w:type="gramEnd"/>
      <w:r w:rsidRPr="00B93DB5">
        <w:rPr>
          <w:rFonts w:ascii="Arial" w:eastAsia="Times New Roman" w:hAnsi="Arial" w:cs="Arial"/>
          <w:color w:val="585A60"/>
          <w:sz w:val="21"/>
          <w:szCs w:val="21"/>
          <w:bdr w:val="none" w:sz="0" w:space="0" w:color="auto" w:frame="1"/>
          <w:lang w:eastAsia="ru-RU"/>
        </w:rPr>
        <w:t xml:space="preserve"> уполномоченный </w:t>
      </w:r>
      <w:r w:rsidRPr="00B93DB5">
        <w:rPr>
          <w:rFonts w:ascii="Arial" w:eastAsia="Times New Roman" w:hAnsi="Arial" w:cs="Arial"/>
          <w:color w:val="585A60"/>
          <w:sz w:val="21"/>
          <w:szCs w:val="21"/>
          <w:bdr w:val="none" w:sz="0" w:space="0" w:color="auto" w:frame="1"/>
          <w:lang w:eastAsia="ru-RU"/>
        </w:rPr>
        <w:lastRenderedPageBreak/>
        <w:t>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Эксперт при проведении порученной ему руководителем экспертного учреждения экспертизы лекарственного средства обязан:</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w:t>
      </w:r>
      <w:proofErr w:type="gramStart"/>
      <w:r w:rsidRPr="00B93DB5">
        <w:rPr>
          <w:rFonts w:ascii="Arial" w:eastAsia="Times New Roman" w:hAnsi="Arial" w:cs="Arial"/>
          <w:color w:val="585A60"/>
          <w:sz w:val="21"/>
          <w:szCs w:val="21"/>
          <w:bdr w:val="none" w:sz="0" w:space="0" w:color="auto" w:frame="1"/>
          <w:lang w:eastAsia="ru-RU"/>
        </w:rPr>
        <w:t>заключения</w:t>
      </w:r>
      <w:proofErr w:type="gramEnd"/>
      <w:r w:rsidRPr="00B93DB5">
        <w:rPr>
          <w:rFonts w:ascii="Arial" w:eastAsia="Times New Roman" w:hAnsi="Arial" w:cs="Arial"/>
          <w:color w:val="585A60"/>
          <w:sz w:val="21"/>
          <w:szCs w:val="21"/>
          <w:bdr w:val="none" w:sz="0" w:space="0" w:color="auto" w:frame="1"/>
          <w:lang w:eastAsia="ru-RU"/>
        </w:rPr>
        <w:t xml:space="preserve"> либо современный уровень развития науки не позволяет ответить на поставленные вопросы;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тайну;</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обеспечить сохранность представленных объектов исследований и материалов.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Эксперт не вправе: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проводить экспертизу лекарственного средства по обращению непосредственно к нему организаций или физических лиц;</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самостоятельно собирать материалы для проведения экспертизы лекарственного средства;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проводить экспертизу лекарственного средства в качестве негосударственного эксперта.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7. В случае необходимости экспе</w:t>
      </w:r>
      <w:proofErr w:type="gramStart"/>
      <w:r w:rsidRPr="00B93DB5">
        <w:rPr>
          <w:rFonts w:ascii="Arial" w:eastAsia="Times New Roman" w:hAnsi="Arial" w:cs="Arial"/>
          <w:color w:val="585A60"/>
          <w:sz w:val="21"/>
          <w:szCs w:val="21"/>
          <w:bdr w:val="none" w:sz="0" w:space="0" w:color="auto" w:frame="1"/>
          <w:lang w:eastAsia="ru-RU"/>
        </w:rPr>
        <w:t>рт впр</w:t>
      </w:r>
      <w:proofErr w:type="gramEnd"/>
      <w:r w:rsidRPr="00B93DB5">
        <w:rPr>
          <w:rFonts w:ascii="Arial" w:eastAsia="Times New Roman" w:hAnsi="Arial" w:cs="Arial"/>
          <w:color w:val="585A60"/>
          <w:sz w:val="21"/>
          <w:szCs w:val="21"/>
          <w:bdr w:val="none" w:sz="0" w:space="0" w:color="auto" w:frame="1"/>
          <w:lang w:eastAsia="ru-RU"/>
        </w:rPr>
        <w:t>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9. Результаты экспертизы лекарственного средства оформляются заключением комиссии экспертов. В заключени</w:t>
      </w:r>
      <w:proofErr w:type="gramStart"/>
      <w:r w:rsidRPr="00B93DB5">
        <w:rPr>
          <w:rFonts w:ascii="Arial" w:eastAsia="Times New Roman" w:hAnsi="Arial" w:cs="Arial"/>
          <w:color w:val="585A60"/>
          <w:sz w:val="21"/>
          <w:szCs w:val="21"/>
          <w:bdr w:val="none" w:sz="0" w:space="0" w:color="auto" w:frame="1"/>
          <w:lang w:eastAsia="ru-RU"/>
        </w:rPr>
        <w:t>и</w:t>
      </w:r>
      <w:proofErr w:type="gramEnd"/>
      <w:r w:rsidRPr="00B93DB5">
        <w:rPr>
          <w:rFonts w:ascii="Arial" w:eastAsia="Times New Roman" w:hAnsi="Arial" w:cs="Arial"/>
          <w:color w:val="585A60"/>
          <w:sz w:val="21"/>
          <w:szCs w:val="21"/>
          <w:bdr w:val="none" w:sz="0" w:space="0" w:color="auto" w:frame="1"/>
          <w:lang w:eastAsia="ru-RU"/>
        </w:rPr>
        <w:t xml:space="preserve">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10. Эксперты, входящие в состав комиссии, предупреждаются об ответственности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12. Правила проведения экспертизы лекарственных средств и форма заключения комиссии экспертов устанавливаются соответствующим уполномоченным федеральным органом исполнительной власти.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5" w:name="CJgP98otm219"/>
      <w:bookmarkEnd w:id="5"/>
      <w:r w:rsidRPr="00B93DB5">
        <w:rPr>
          <w:rFonts w:ascii="Arial" w:eastAsia="Times New Roman" w:hAnsi="Arial" w:cs="Arial"/>
          <w:b/>
          <w:bCs/>
          <w:color w:val="585A60"/>
          <w:sz w:val="21"/>
          <w:szCs w:val="21"/>
          <w:bdr w:val="none" w:sz="0" w:space="0" w:color="auto" w:frame="1"/>
          <w:lang w:eastAsia="ru-RU"/>
        </w:rPr>
        <w:t>Статья 17. Этическая экспертиза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Этическая экспертиза проводится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 советом по этике, созданным в порядке, установленном уполномоченным федеральным органом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Экспертами совета по этике могут быть представители медицинских,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3. </w:t>
      </w:r>
      <w:proofErr w:type="gramStart"/>
      <w:r w:rsidRPr="00B93DB5">
        <w:rPr>
          <w:rFonts w:ascii="Arial" w:eastAsia="Times New Roman" w:hAnsi="Arial" w:cs="Arial"/>
          <w:color w:val="585A60"/>
          <w:sz w:val="21"/>
          <w:szCs w:val="21"/>
          <w:bdr w:val="none" w:sz="0" w:space="0" w:color="auto" w:frame="1"/>
          <w:lang w:eastAsia="ru-RU"/>
        </w:rPr>
        <w:t>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совет по этике, в федеральном бюджете на соответствующий год на обеспечение его деятельности, и в размерах, установленных Правительством Российской Федерации.</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Эксперты совета по этике несут ответственность в соответствии с законодательством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w:t>
      </w:r>
      <w:proofErr w:type="gramStart"/>
      <w:r w:rsidRPr="00B93DB5">
        <w:rPr>
          <w:rFonts w:ascii="Arial" w:eastAsia="Times New Roman" w:hAnsi="Arial" w:cs="Arial"/>
          <w:color w:val="585A60"/>
          <w:sz w:val="21"/>
          <w:szCs w:val="21"/>
          <w:bdr w:val="none" w:sz="0" w:space="0" w:color="auto" w:frame="1"/>
          <w:lang w:eastAsia="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w:t>
      </w:r>
      <w:proofErr w:type="gramEnd"/>
      <w:r w:rsidRPr="00B93DB5">
        <w:rPr>
          <w:rFonts w:ascii="Arial" w:eastAsia="Times New Roman" w:hAnsi="Arial" w:cs="Arial"/>
          <w:color w:val="585A60"/>
          <w:sz w:val="21"/>
          <w:szCs w:val="21"/>
          <w:bdr w:val="none" w:sz="0" w:space="0" w:color="auto" w:frame="1"/>
          <w:lang w:eastAsia="ru-RU"/>
        </w:rPr>
        <w:t xml:space="preserve"> Число представителей медицинских организаций не может превышать половину от общего числа экспертов совета по этике.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порядке.</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6" w:name="43YZ0ECkbFNV"/>
      <w:bookmarkEnd w:id="6"/>
      <w:r w:rsidRPr="00B93DB5">
        <w:rPr>
          <w:rFonts w:ascii="Arial" w:eastAsia="Times New Roman" w:hAnsi="Arial" w:cs="Arial"/>
          <w:b/>
          <w:bCs/>
          <w:color w:val="585A60"/>
          <w:sz w:val="21"/>
          <w:szCs w:val="21"/>
          <w:bdr w:val="none" w:sz="0" w:space="0" w:color="auto" w:frame="1"/>
          <w:lang w:eastAsia="ru-RU"/>
        </w:rPr>
        <w:t>Статья 18. Подача и рассмотрение заявлений о государственной регистрации лекарственных препаратов и представление необходимых документов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Для государственной регистрации лекарственного препарата разработчик лекарственного препарата или уполномоченное им другое юридическое лицо (далее - заявитель) представляет в соответствующий уполномоченный федеральный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федеральным органом исполнительной власти, необходимые документы, из которых формируется регистрационное досье на лекарственный препарат (далее - регистрационное досье).</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В заявлении о государственной регистрации лекарственного препарата указываются: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наименование и адрес заявителя и (или) производителя лекарственного препарата и адрес места осуществления производства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наименование лекарственного препарата (международное непатентованное или химическое и торговое наименования);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3) перечень веществ, входящих в состав лекарственного препарата, с указанием количества каждого из них;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лекарственная форма, дозировка, способы введения и применения, срок годности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описание фармакологических и фармакодинамических или иммунобиологических свойств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7) отсутствие необходимости проведения клинического исследования, исследования </w:t>
      </w:r>
      <w:proofErr w:type="spellStart"/>
      <w:r w:rsidRPr="00B93DB5">
        <w:rPr>
          <w:rFonts w:ascii="Arial" w:eastAsia="Times New Roman" w:hAnsi="Arial" w:cs="Arial"/>
          <w:color w:val="585A60"/>
          <w:sz w:val="21"/>
          <w:szCs w:val="21"/>
          <w:bdr w:val="none" w:sz="0" w:space="0" w:color="auto" w:frame="1"/>
          <w:lang w:eastAsia="ru-RU"/>
        </w:rPr>
        <w:t>биоэквивалентности</w:t>
      </w:r>
      <w:proofErr w:type="spellEnd"/>
      <w:r w:rsidRPr="00B93DB5">
        <w:rPr>
          <w:rFonts w:ascii="Arial" w:eastAsia="Times New Roman" w:hAnsi="Arial" w:cs="Arial"/>
          <w:color w:val="585A60"/>
          <w:sz w:val="21"/>
          <w:szCs w:val="21"/>
          <w:bdr w:val="none" w:sz="0" w:space="0" w:color="auto" w:frame="1"/>
          <w:lang w:eastAsia="ru-RU"/>
        </w:rPr>
        <w:t xml:space="preserve"> лекарственного препарата, разрешенного для медицинского применения на территории Российской Федерации более двадцати лет, с указанием нормативных правовых актов, подтверждающих данный срок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Регистрационное досье формируется из следующих документов: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проекты макетов первичной упаковки и вторичной (потребительской) упаковки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проект нормативной документации или нормативного документа на лекарственный препарат либо указание соответствующей фармакопейной статьи;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схема технологического процесса производства лекарственного препарата, ее описание и (или) схема технологического процесса производства фармацевтической субстанции, ее описание;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 содержащий: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а) наименование фармацевтической субстанции (международное непатентованное или химическое и торговое наименования);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б) наименование и адрес производителя фармацевтической субстанции;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в) срок годности фармацевтической субстанции;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документ, содержащий сведения о показателях качества фармацевтической субстанции, используемой при производстве лекарственных препаратов;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7) нормативная документация или нормативный документ на фармацевтическую субстанцию либо указание соответствующей фармакопейной статьи;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8) информация об условиях хранения, перевозки лекарственного препарата и иная информация;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9) отчет о результатах доклинического исследования лекарственного средства для медицинского применения, содержащий описание, результаты и статистический анализ результатов данного доклинического исследования;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10) отчет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11) проект протокола клинического исследования лекарственного препарата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12) брошюра исследователя;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13) информационный листок пациента;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14) информация о выплатах и компенсациях пациентам (здоровым добровольцам, больным) (далее - пациенты), привлеченным к проведению клинических исследований лекарственного препарата для медицинского применения, исследований </w:t>
      </w:r>
      <w:proofErr w:type="spellStart"/>
      <w:r w:rsidRPr="00B93DB5">
        <w:rPr>
          <w:rFonts w:ascii="Arial" w:eastAsia="Times New Roman" w:hAnsi="Arial" w:cs="Arial"/>
          <w:color w:val="585A60"/>
          <w:sz w:val="21"/>
          <w:szCs w:val="21"/>
          <w:bdr w:val="none" w:sz="0" w:space="0" w:color="auto" w:frame="1"/>
          <w:lang w:eastAsia="ru-RU"/>
        </w:rPr>
        <w:t>биоэквивалентности</w:t>
      </w:r>
      <w:proofErr w:type="spellEnd"/>
      <w:r w:rsidRPr="00B93DB5">
        <w:rPr>
          <w:rFonts w:ascii="Arial" w:eastAsia="Times New Roman" w:hAnsi="Arial" w:cs="Arial"/>
          <w:color w:val="585A60"/>
          <w:sz w:val="21"/>
          <w:szCs w:val="21"/>
          <w:bdr w:val="none" w:sz="0" w:space="0" w:color="auto" w:frame="1"/>
          <w:lang w:eastAsia="ru-RU"/>
        </w:rPr>
        <w:t xml:space="preserve"> и (или) терапевтической эквивалентности;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15) отчет о результатах международных многоцентровых клинических исследований лекарственного препарата для медицинского применения, часть из которых проведена на территории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16) проект инструкции по применению лекарственного препарата, содержащий следующие сведения: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а) наименование лекарственного средства (международное непатентованное или химическое и торговое наименования);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б) 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в) фармакотерапевтическая группа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г) показания для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д</w:t>
      </w:r>
      <w:proofErr w:type="spellEnd"/>
      <w:r w:rsidRPr="00B93DB5">
        <w:rPr>
          <w:rFonts w:ascii="Arial" w:eastAsia="Times New Roman" w:hAnsi="Arial" w:cs="Arial"/>
          <w:color w:val="585A60"/>
          <w:sz w:val="21"/>
          <w:szCs w:val="21"/>
          <w:bdr w:val="none" w:sz="0" w:space="0" w:color="auto" w:frame="1"/>
          <w:lang w:eastAsia="ru-RU"/>
        </w:rPr>
        <w:t>) противопоказания для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е) 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ж) меры предосторожности при применении;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з</w:t>
      </w:r>
      <w:proofErr w:type="spellEnd"/>
      <w:r w:rsidRPr="00B93DB5">
        <w:rPr>
          <w:rFonts w:ascii="Arial" w:eastAsia="Times New Roman" w:hAnsi="Arial" w:cs="Arial"/>
          <w:color w:val="585A60"/>
          <w:sz w:val="21"/>
          <w:szCs w:val="21"/>
          <w:bdr w:val="none" w:sz="0" w:space="0" w:color="auto" w:frame="1"/>
          <w:lang w:eastAsia="ru-RU"/>
        </w:rPr>
        <w:t>) симптомы передозировки, меры по оказанию помощи при передозировке;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и) указание, при необходимости, особенностей действия лекарственного препарата при первом приеме или при его отмене;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к) 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л) возможные побочные действия при применении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м) взаимодействие с другими лекарственными препаратами и (или) пищевыми продуктами, кормами;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н</w:t>
      </w:r>
      <w:proofErr w:type="spellEnd"/>
      <w:r w:rsidRPr="00B93DB5">
        <w:rPr>
          <w:rFonts w:ascii="Arial" w:eastAsia="Times New Roman" w:hAnsi="Arial" w:cs="Arial"/>
          <w:color w:val="585A60"/>
          <w:sz w:val="21"/>
          <w:szCs w:val="21"/>
          <w:bdr w:val="none" w:sz="0" w:space="0" w:color="auto" w:frame="1"/>
          <w:lang w:eastAsia="ru-RU"/>
        </w:rPr>
        <w:t>) указание возможности и особенностей медицинского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о)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п</w:t>
      </w:r>
      <w:proofErr w:type="spellEnd"/>
      <w:r w:rsidRPr="00B93DB5">
        <w:rPr>
          <w:rFonts w:ascii="Arial" w:eastAsia="Times New Roman" w:hAnsi="Arial" w:cs="Arial"/>
          <w:color w:val="585A60"/>
          <w:sz w:val="21"/>
          <w:szCs w:val="21"/>
          <w:bdr w:val="none" w:sz="0" w:space="0" w:color="auto" w:frame="1"/>
          <w:lang w:eastAsia="ru-RU"/>
        </w:rPr>
        <w:t>) срок годности и указание на запрет применения лекарственного препарата по истечении срока годности;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р</w:t>
      </w:r>
      <w:proofErr w:type="spellEnd"/>
      <w:r w:rsidRPr="00B93DB5">
        <w:rPr>
          <w:rFonts w:ascii="Arial" w:eastAsia="Times New Roman" w:hAnsi="Arial" w:cs="Arial"/>
          <w:color w:val="585A60"/>
          <w:sz w:val="21"/>
          <w:szCs w:val="21"/>
          <w:bdr w:val="none" w:sz="0" w:space="0" w:color="auto" w:frame="1"/>
          <w:lang w:eastAsia="ru-RU"/>
        </w:rPr>
        <w:t>) условия хранения;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с) указание на необходимость хранения лекарственного препарата в местах, недоступных для детей;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т) указание, при необходимости, специальных мер предосторожности при уничтожении неиспользованных лекарственных препаратов;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у)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ф</w:t>
      </w:r>
      <w:proofErr w:type="spellEnd"/>
      <w:r w:rsidRPr="00B93DB5">
        <w:rPr>
          <w:rFonts w:ascii="Arial" w:eastAsia="Times New Roman" w:hAnsi="Arial" w:cs="Arial"/>
          <w:color w:val="585A60"/>
          <w:sz w:val="21"/>
          <w:szCs w:val="21"/>
          <w:bdr w:val="none" w:sz="0" w:space="0" w:color="auto" w:frame="1"/>
          <w:lang w:eastAsia="ru-RU"/>
        </w:rPr>
        <w:t>) наименование, адрес производителя лекарственного препарата и адрес места производства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х</w:t>
      </w:r>
      <w:proofErr w:type="spellEnd"/>
      <w:r w:rsidRPr="00B93DB5">
        <w:rPr>
          <w:rFonts w:ascii="Arial" w:eastAsia="Times New Roman" w:hAnsi="Arial" w:cs="Arial"/>
          <w:color w:val="585A60"/>
          <w:sz w:val="21"/>
          <w:szCs w:val="21"/>
          <w:bdr w:val="none" w:sz="0" w:space="0" w:color="auto" w:frame="1"/>
          <w:lang w:eastAsia="ru-RU"/>
        </w:rPr>
        <w:t>) условия отпуска;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17) 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18) документы, представляемые в соответствии со статьями 19 - 23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 </w:t>
      </w:r>
      <w:proofErr w:type="gramStart"/>
      <w:r w:rsidRPr="00B93DB5">
        <w:rPr>
          <w:rFonts w:ascii="Arial" w:eastAsia="Times New Roman" w:hAnsi="Arial" w:cs="Arial"/>
          <w:color w:val="585A60"/>
          <w:sz w:val="21"/>
          <w:szCs w:val="21"/>
          <w:bdr w:val="none" w:sz="0" w:space="0" w:color="auto" w:frame="1"/>
          <w:lang w:eastAsia="ru-RU"/>
        </w:rPr>
        <w:t xml:space="preserve">По желанию заявителя могут быть представлены отчеты о проведенных в стране заявителя и других странах результатах клинических исследований, исследований </w:t>
      </w:r>
      <w:proofErr w:type="spellStart"/>
      <w:r w:rsidRPr="00B93DB5">
        <w:rPr>
          <w:rFonts w:ascii="Arial" w:eastAsia="Times New Roman" w:hAnsi="Arial" w:cs="Arial"/>
          <w:color w:val="585A60"/>
          <w:sz w:val="21"/>
          <w:szCs w:val="21"/>
          <w:bdr w:val="none" w:sz="0" w:space="0" w:color="auto" w:frame="1"/>
          <w:lang w:eastAsia="ru-RU"/>
        </w:rPr>
        <w:t>биоэквивалентности</w:t>
      </w:r>
      <w:proofErr w:type="spellEnd"/>
      <w:r w:rsidRPr="00B93DB5">
        <w:rPr>
          <w:rFonts w:ascii="Arial" w:eastAsia="Times New Roman" w:hAnsi="Arial" w:cs="Arial"/>
          <w:color w:val="585A60"/>
          <w:sz w:val="21"/>
          <w:szCs w:val="21"/>
          <w:bdr w:val="none" w:sz="0" w:space="0" w:color="auto" w:frame="1"/>
          <w:lang w:eastAsia="ru-RU"/>
        </w:rPr>
        <w:t xml:space="preserve"> и (или)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 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 анализ полученных результатов</w:t>
      </w:r>
      <w:proofErr w:type="gramEnd"/>
      <w:r w:rsidRPr="00B93DB5">
        <w:rPr>
          <w:rFonts w:ascii="Arial" w:eastAsia="Times New Roman" w:hAnsi="Arial" w:cs="Arial"/>
          <w:color w:val="585A60"/>
          <w:sz w:val="21"/>
          <w:szCs w:val="21"/>
          <w:bdr w:val="none" w:sz="0" w:space="0" w:color="auto" w:frame="1"/>
          <w:lang w:eastAsia="ru-RU"/>
        </w:rPr>
        <w:t>.</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К заявлению о государственной регистрации лекарственного препарата прилагаются: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обращении за государственной регистрацией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более двадцати лет, при государственной регистрации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на территории Российской Федерации, при государственной регистрации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 xml:space="preserve">6. </w:t>
      </w:r>
      <w:proofErr w:type="gramStart"/>
      <w:r w:rsidRPr="00B93DB5">
        <w:rPr>
          <w:rFonts w:ascii="Arial" w:eastAsia="Times New Roman" w:hAnsi="Arial" w:cs="Arial"/>
          <w:color w:val="585A60"/>
          <w:sz w:val="21"/>
          <w:szCs w:val="21"/>
          <w:bdr w:val="none" w:sz="0" w:space="0" w:color="auto" w:frame="1"/>
          <w:lang w:eastAsia="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лекарственного препарата.</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Несоблюдение запрета, установленного настоящей частью, влечет за собой ответственность в соответствии с законодательством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На территории Российской Федерации запрещается обращение лекарственных средств, зарегистрированных с нарушением настоящей части.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7" w:name="4T1e6Kyu2lJ3"/>
      <w:bookmarkEnd w:id="7"/>
      <w:r w:rsidRPr="00B93DB5">
        <w:rPr>
          <w:rFonts w:ascii="Arial" w:eastAsia="Times New Roman" w:hAnsi="Arial" w:cs="Arial"/>
          <w:b/>
          <w:bCs/>
          <w:color w:val="585A60"/>
          <w:sz w:val="21"/>
          <w:szCs w:val="21"/>
          <w:bdr w:val="none" w:sz="0" w:space="0" w:color="auto" w:frame="1"/>
          <w:lang w:eastAsia="ru-RU"/>
        </w:rPr>
        <w:t>Статья 19. Принятие решения о выдаче экспертному учреждению и совету по этике задания на проведение экспертизы лекарственных средств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В течение пяти рабочих дней со дня принятия заявления о государственной регистрации лекарственного препарата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1) 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и этической экспертизы в отношении лекарственных препаратов, для которых не проводились клинические исследования на территории Российской Федерации, на основании документов, указанных в пунктах 1 - 9, 11 - 14, 17 части</w:t>
      </w:r>
      <w:proofErr w:type="gramEnd"/>
      <w:r w:rsidRPr="00B93DB5">
        <w:rPr>
          <w:rFonts w:ascii="Arial" w:eastAsia="Times New Roman" w:hAnsi="Arial" w:cs="Arial"/>
          <w:color w:val="585A60"/>
          <w:sz w:val="21"/>
          <w:szCs w:val="21"/>
          <w:bdr w:val="none" w:sz="0" w:space="0" w:color="auto" w:frame="1"/>
          <w:lang w:eastAsia="ru-RU"/>
        </w:rPr>
        <w:t xml:space="preserve"> 3 и </w:t>
      </w:r>
      <w:proofErr w:type="gramStart"/>
      <w:r w:rsidRPr="00B93DB5">
        <w:rPr>
          <w:rFonts w:ascii="Arial" w:eastAsia="Times New Roman" w:hAnsi="Arial" w:cs="Arial"/>
          <w:color w:val="585A60"/>
          <w:sz w:val="21"/>
          <w:szCs w:val="21"/>
          <w:bdr w:val="none" w:sz="0" w:space="0" w:color="auto" w:frame="1"/>
          <w:lang w:eastAsia="ru-RU"/>
        </w:rPr>
        <w:t>пункте</w:t>
      </w:r>
      <w:proofErr w:type="gramEnd"/>
      <w:r w:rsidRPr="00B93DB5">
        <w:rPr>
          <w:rFonts w:ascii="Arial" w:eastAsia="Times New Roman" w:hAnsi="Arial" w:cs="Arial"/>
          <w:color w:val="585A60"/>
          <w:sz w:val="21"/>
          <w:szCs w:val="21"/>
          <w:bdr w:val="none" w:sz="0" w:space="0" w:color="auto" w:frame="1"/>
          <w:lang w:eastAsia="ru-RU"/>
        </w:rPr>
        <w:t xml:space="preserve"> 1 части 5 статьи 18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2) 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более двадцати лет, на основании документов, указанных в пунктах 1 - 9, 16 части 3 и пункте 2 части 5 статьи 18 настоящего Федерального закона</w:t>
      </w:r>
      <w:proofErr w:type="gramEnd"/>
      <w:r w:rsidRPr="00B93DB5">
        <w:rPr>
          <w:rFonts w:ascii="Arial" w:eastAsia="Times New Roman" w:hAnsi="Arial" w:cs="Arial"/>
          <w:color w:val="585A60"/>
          <w:sz w:val="21"/>
          <w:szCs w:val="21"/>
          <w:bdr w:val="none" w:sz="0" w:space="0" w:color="auto" w:frame="1"/>
          <w:lang w:eastAsia="ru-RU"/>
        </w:rPr>
        <w:t>, а также лекарственных препаратов, в отношении которых проведены международные многоцентровые клинические исследования, часть из которых проведена на территории Российской Федерации, на основании документов, указанных в пунктах 1 - 9, 15 - 17 части 3 и пункте 3 части 5 статьи 18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экспертизы лекарственного средства в отношении лекарственных препаратов для ветеринарного применения на основании документов, указанных в пунктах 1 - 8, 10, подпунктах "а" - "м", "</w:t>
      </w:r>
      <w:proofErr w:type="spellStart"/>
      <w:r w:rsidRPr="00B93DB5">
        <w:rPr>
          <w:rFonts w:ascii="Arial" w:eastAsia="Times New Roman" w:hAnsi="Arial" w:cs="Arial"/>
          <w:color w:val="585A60"/>
          <w:sz w:val="21"/>
          <w:szCs w:val="21"/>
          <w:bdr w:val="none" w:sz="0" w:space="0" w:color="auto" w:frame="1"/>
          <w:lang w:eastAsia="ru-RU"/>
        </w:rPr>
        <w:t>п</w:t>
      </w:r>
      <w:proofErr w:type="spellEnd"/>
      <w:r w:rsidRPr="00B93DB5">
        <w:rPr>
          <w:rFonts w:ascii="Arial" w:eastAsia="Times New Roman" w:hAnsi="Arial" w:cs="Arial"/>
          <w:color w:val="585A60"/>
          <w:sz w:val="21"/>
          <w:szCs w:val="21"/>
          <w:bdr w:val="none" w:sz="0" w:space="0" w:color="auto" w:frame="1"/>
          <w:lang w:eastAsia="ru-RU"/>
        </w:rPr>
        <w:t>" - "</w:t>
      </w:r>
      <w:proofErr w:type="spellStart"/>
      <w:r w:rsidRPr="00B93DB5">
        <w:rPr>
          <w:rFonts w:ascii="Arial" w:eastAsia="Times New Roman" w:hAnsi="Arial" w:cs="Arial"/>
          <w:color w:val="585A60"/>
          <w:sz w:val="21"/>
          <w:szCs w:val="21"/>
          <w:bdr w:val="none" w:sz="0" w:space="0" w:color="auto" w:frame="1"/>
          <w:lang w:eastAsia="ru-RU"/>
        </w:rPr>
        <w:t>ф</w:t>
      </w:r>
      <w:proofErr w:type="spellEnd"/>
      <w:r w:rsidRPr="00B93DB5">
        <w:rPr>
          <w:rFonts w:ascii="Arial" w:eastAsia="Times New Roman" w:hAnsi="Arial" w:cs="Arial"/>
          <w:color w:val="585A60"/>
          <w:sz w:val="21"/>
          <w:szCs w:val="21"/>
          <w:bdr w:val="none" w:sz="0" w:space="0" w:color="auto" w:frame="1"/>
          <w:lang w:eastAsia="ru-RU"/>
        </w:rPr>
        <w:t>" пункта 16, пункте 17 части 3 и пункте 4 части 5 статьи 18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Уполномоченный федеральный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1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 xml:space="preserve">3. </w:t>
      </w:r>
      <w:proofErr w:type="gramStart"/>
      <w:r w:rsidRPr="00B93DB5">
        <w:rPr>
          <w:rFonts w:ascii="Arial" w:eastAsia="Times New Roman" w:hAnsi="Arial" w:cs="Arial"/>
          <w:color w:val="585A60"/>
          <w:sz w:val="21"/>
          <w:szCs w:val="21"/>
          <w:bdr w:val="none" w:sz="0" w:space="0" w:color="auto" w:frame="1"/>
          <w:lang w:eastAsia="ru-RU"/>
        </w:rPr>
        <w:t>Основанием для отказа в организации экспертиз, указанных в части 1 настоящей статьи, является представление необходимых для проведения этих экспертиз документов, перечисленных в частях 3 и 5 статьи 18 настоящего Федерального закона, в неполном объеме,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а также представление документов, не содержащих исчерпывающего</w:t>
      </w:r>
      <w:proofErr w:type="gramEnd"/>
      <w:r w:rsidRPr="00B93DB5">
        <w:rPr>
          <w:rFonts w:ascii="Arial" w:eastAsia="Times New Roman" w:hAnsi="Arial" w:cs="Arial"/>
          <w:color w:val="585A60"/>
          <w:sz w:val="21"/>
          <w:szCs w:val="21"/>
          <w:bdr w:val="none" w:sz="0" w:space="0" w:color="auto" w:frame="1"/>
          <w:lang w:eastAsia="ru-RU"/>
        </w:rPr>
        <w:t xml:space="preserve"> перечня необходимых сведений.</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8" w:name="JnfdbVc6rLWV"/>
      <w:bookmarkEnd w:id="8"/>
      <w:r w:rsidRPr="00B93DB5">
        <w:rPr>
          <w:rFonts w:ascii="Arial" w:eastAsia="Times New Roman" w:hAnsi="Arial" w:cs="Arial"/>
          <w:b/>
          <w:bCs/>
          <w:color w:val="585A60"/>
          <w:sz w:val="21"/>
          <w:szCs w:val="21"/>
          <w:bdr w:val="none" w:sz="0" w:space="0" w:color="auto" w:frame="1"/>
          <w:lang w:eastAsia="ru-RU"/>
        </w:rPr>
        <w:t>Статья 20. 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Экспертиза документов для получения разрешения на проведение клинического исследования лекарственного препарата для медицинского применения в соответствии с целями, указанными в статье 38 настоящего Федерального закона,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w:t>
      </w:r>
      <w:proofErr w:type="gramEnd"/>
      <w:r w:rsidRPr="00B93DB5">
        <w:rPr>
          <w:rFonts w:ascii="Arial" w:eastAsia="Times New Roman" w:hAnsi="Arial" w:cs="Arial"/>
          <w:color w:val="585A60"/>
          <w:sz w:val="21"/>
          <w:szCs w:val="21"/>
          <w:bdr w:val="none" w:sz="0" w:space="0" w:color="auto" w:frame="1"/>
          <w:lang w:eastAsia="ru-RU"/>
        </w:rPr>
        <w:t xml:space="preserve"> </w:t>
      </w:r>
      <w:proofErr w:type="gramStart"/>
      <w:r w:rsidRPr="00B93DB5">
        <w:rPr>
          <w:rFonts w:ascii="Arial" w:eastAsia="Times New Roman" w:hAnsi="Arial" w:cs="Arial"/>
          <w:color w:val="585A60"/>
          <w:sz w:val="21"/>
          <w:szCs w:val="21"/>
          <w:bdr w:val="none" w:sz="0" w:space="0" w:color="auto" w:frame="1"/>
          <w:lang w:eastAsia="ru-RU"/>
        </w:rPr>
        <w:t>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пунктах 9, 11, 12 части 3 статьи 18 настоящего Федерального закона, документов, указанных в части 4 статьи 18 настоящего Федерального закона и представленных по желанию заявителя, и советом по этике задания уполномоченного федерального органа исполнительной власти с приложением необходимых документов, указанных в</w:t>
      </w:r>
      <w:proofErr w:type="gramEnd"/>
      <w:r w:rsidRPr="00B93DB5">
        <w:rPr>
          <w:rFonts w:ascii="Arial" w:eastAsia="Times New Roman" w:hAnsi="Arial" w:cs="Arial"/>
          <w:color w:val="585A60"/>
          <w:sz w:val="21"/>
          <w:szCs w:val="21"/>
          <w:bdr w:val="none" w:sz="0" w:space="0" w:color="auto" w:frame="1"/>
          <w:lang w:eastAsia="ru-RU"/>
        </w:rPr>
        <w:t xml:space="preserve"> </w:t>
      </w:r>
      <w:proofErr w:type="gramStart"/>
      <w:r w:rsidRPr="00B93DB5">
        <w:rPr>
          <w:rFonts w:ascii="Arial" w:eastAsia="Times New Roman" w:hAnsi="Arial" w:cs="Arial"/>
          <w:color w:val="585A60"/>
          <w:sz w:val="21"/>
          <w:szCs w:val="21"/>
          <w:bdr w:val="none" w:sz="0" w:space="0" w:color="auto" w:frame="1"/>
          <w:lang w:eastAsia="ru-RU"/>
        </w:rPr>
        <w:t>пунктах</w:t>
      </w:r>
      <w:proofErr w:type="gramEnd"/>
      <w:r w:rsidRPr="00B93DB5">
        <w:rPr>
          <w:rFonts w:ascii="Arial" w:eastAsia="Times New Roman" w:hAnsi="Arial" w:cs="Arial"/>
          <w:color w:val="585A60"/>
          <w:sz w:val="21"/>
          <w:szCs w:val="21"/>
          <w:bdr w:val="none" w:sz="0" w:space="0" w:color="auto" w:frame="1"/>
          <w:lang w:eastAsia="ru-RU"/>
        </w:rPr>
        <w:t xml:space="preserve"> 11 - 14 части 3 статьи 18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федеральный орган исполнительной власти одновременно с заключениями соответствующих экспертиз.</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9" w:name="WzFgAI4YE8r0"/>
      <w:bookmarkEnd w:id="9"/>
      <w:r w:rsidRPr="00B93DB5">
        <w:rPr>
          <w:rFonts w:ascii="Arial" w:eastAsia="Times New Roman" w:hAnsi="Arial" w:cs="Arial"/>
          <w:b/>
          <w:bCs/>
          <w:color w:val="585A60"/>
          <w:sz w:val="21"/>
          <w:szCs w:val="21"/>
          <w:bdr w:val="none" w:sz="0" w:space="0" w:color="auto" w:frame="1"/>
          <w:lang w:eastAsia="ru-RU"/>
        </w:rPr>
        <w:t>Статья 21. Получение разрешения на проведение клинического исследования лекарственного препарата для медицинского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В срок, не превышающий пяти рабочих дней со дня получения заключений, указанных в статье 20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w:t>
      </w:r>
      <w:proofErr w:type="gramEnd"/>
      <w:r w:rsidRPr="00B93DB5">
        <w:rPr>
          <w:rFonts w:ascii="Arial" w:eastAsia="Times New Roman" w:hAnsi="Arial" w:cs="Arial"/>
          <w:color w:val="585A60"/>
          <w:sz w:val="21"/>
          <w:szCs w:val="21"/>
          <w:bdr w:val="none" w:sz="0" w:space="0" w:color="auto" w:frame="1"/>
          <w:lang w:eastAsia="ru-RU"/>
        </w:rPr>
        <w:t xml:space="preserve">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приостанавливает проведение государственной регистрации лекарственного препарата </w:t>
      </w:r>
      <w:proofErr w:type="gramStart"/>
      <w:r w:rsidRPr="00B93DB5">
        <w:rPr>
          <w:rFonts w:ascii="Arial" w:eastAsia="Times New Roman" w:hAnsi="Arial" w:cs="Arial"/>
          <w:color w:val="585A60"/>
          <w:sz w:val="21"/>
          <w:szCs w:val="21"/>
          <w:bdr w:val="none" w:sz="0" w:space="0" w:color="auto" w:frame="1"/>
          <w:lang w:eastAsia="ru-RU"/>
        </w:rPr>
        <w:t>до дня подачи заявителем в уполномоченный федеральный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roofErr w:type="gramEnd"/>
      <w:r w:rsidRPr="00B93DB5">
        <w:rPr>
          <w:rFonts w:ascii="Arial" w:eastAsia="Times New Roman" w:hAnsi="Arial" w:cs="Arial"/>
          <w:color w:val="585A60"/>
          <w:sz w:val="21"/>
          <w:szCs w:val="21"/>
          <w:bdr w:val="none" w:sz="0" w:space="0" w:color="auto" w:frame="1"/>
          <w:lang w:eastAsia="ru-RU"/>
        </w:rPr>
        <w:t>.</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федеральный орган исполнительной власти прекращает процедуру государственной регистрации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0" w:name="ARd5Xl5VaydT"/>
      <w:bookmarkEnd w:id="10"/>
      <w:r w:rsidRPr="00B93DB5">
        <w:rPr>
          <w:rFonts w:ascii="Arial" w:eastAsia="Times New Roman" w:hAnsi="Arial" w:cs="Arial"/>
          <w:b/>
          <w:bCs/>
          <w:color w:val="585A60"/>
          <w:sz w:val="21"/>
          <w:szCs w:val="21"/>
          <w:bdr w:val="none" w:sz="0" w:space="0" w:color="auto" w:frame="1"/>
          <w:lang w:eastAsia="ru-RU"/>
        </w:rPr>
        <w:t>Статья 22. Решение о проведении клинического исследования лекарственного препарата для медицинского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заявление о получении разрешения на проведение данного клинического исследования;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сведения об опыте работы исследователей по соответствующим специальностям и их опыте работы по проведению клинических исследований;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3) 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 утвержденными Правительством Российской Федерации (далее - типовые правила обязательного страхования), с указанием предельной численности пациентов, участвующих в клиническом исследовании лекарственного</w:t>
      </w:r>
      <w:proofErr w:type="gramEnd"/>
      <w:r w:rsidRPr="00B93DB5">
        <w:rPr>
          <w:rFonts w:ascii="Arial" w:eastAsia="Times New Roman" w:hAnsi="Arial" w:cs="Arial"/>
          <w:color w:val="585A60"/>
          <w:sz w:val="21"/>
          <w:szCs w:val="21"/>
          <w:bdr w:val="none" w:sz="0" w:space="0" w:color="auto" w:frame="1"/>
          <w:lang w:eastAsia="ru-RU"/>
        </w:rPr>
        <w:t xml:space="preserve"> препарата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сведения о медицинских организациях, в которых предполагается проведение клинических исследований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предполагаемые сроки проведения клинического исследования лекарственного препарата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В срок, не превышающий пяти рабочих дней со дня принятия указанного в части 1 настоящей статьи заявления с приложением необходимых документов,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 проверку полноты и достоверности сведений, содержащихся в представленных заявителем материалах;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уведомляет в письменной форме заявителя о принятом решении или в случае отказа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федеральным органом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2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 xml:space="preserve">3. </w:t>
      </w:r>
      <w:proofErr w:type="gramStart"/>
      <w:r w:rsidRPr="00B93DB5">
        <w:rPr>
          <w:rFonts w:ascii="Arial" w:eastAsia="Times New Roman" w:hAnsi="Arial" w:cs="Arial"/>
          <w:color w:val="585A60"/>
          <w:sz w:val="21"/>
          <w:szCs w:val="21"/>
          <w:bdr w:val="none" w:sz="0" w:space="0" w:color="auto" w:frame="1"/>
          <w:lang w:eastAsia="ru-RU"/>
        </w:rPr>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 части 1 настоящей статьи, несоответствие содержания представленных документов требованиям настоящего Федерального закона, непредставление заявителем в установленный срок ответа на указанный в части 2.1 настоящей статьи запрос уполномоченного федерального органа исполнительной власти либо наличие заключения комиссии экспертов или заключения совета по</w:t>
      </w:r>
      <w:proofErr w:type="gramEnd"/>
      <w:r w:rsidRPr="00B93DB5">
        <w:rPr>
          <w:rFonts w:ascii="Arial" w:eastAsia="Times New Roman" w:hAnsi="Arial" w:cs="Arial"/>
          <w:color w:val="585A60"/>
          <w:sz w:val="21"/>
          <w:szCs w:val="21"/>
          <w:bdr w:val="none" w:sz="0" w:space="0" w:color="auto" w:frame="1"/>
          <w:lang w:eastAsia="ru-RU"/>
        </w:rPr>
        <w:t xml:space="preserve">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статьей 20 настоящего Федерального закона.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1" w:name="a72CkyaavrQd"/>
      <w:bookmarkEnd w:id="11"/>
      <w:r w:rsidRPr="00B93DB5">
        <w:rPr>
          <w:rFonts w:ascii="Arial" w:eastAsia="Times New Roman" w:hAnsi="Arial" w:cs="Arial"/>
          <w:b/>
          <w:bCs/>
          <w:color w:val="585A60"/>
          <w:sz w:val="21"/>
          <w:szCs w:val="21"/>
          <w:bdr w:val="none" w:sz="0" w:space="0" w:color="auto" w:frame="1"/>
          <w:lang w:eastAsia="ru-RU"/>
        </w:rP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w:t>
      </w:r>
      <w:proofErr w:type="gramEnd"/>
      <w:r w:rsidRPr="00B93DB5">
        <w:rPr>
          <w:rFonts w:ascii="Arial" w:eastAsia="Times New Roman" w:hAnsi="Arial" w:cs="Arial"/>
          <w:color w:val="585A60"/>
          <w:sz w:val="21"/>
          <w:szCs w:val="21"/>
          <w:bdr w:val="none" w:sz="0" w:space="0" w:color="auto" w:frame="1"/>
          <w:lang w:eastAsia="ru-RU"/>
        </w:rPr>
        <w:t xml:space="preserve"> в пунктах 1 - 8, 15 - 17 части 3 статьи 18 настоящего Федерального закона, и отчета о проведенном клиническом исследовании лекарственного препарата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Для проведения указанных в части 1 настоящей статьи экспертиз заявитель представляет в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заявление о возобновлении государственной регистрации лекарственного препарата и проведении указанных в части 1 настоящей статьи экспертиз;</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отчет о проведенном клиническом исследовании лекарственного препарата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В срок, не превышающий пяти рабочих дней со дня принятия заявления с документами, указанными в части 1 и пунктах 2 и 3 части 2 настоящей статьи,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возобновлении государственной регистрации лекарственного препарата и проведении указанных в части 1 настоящей статьи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уведомляет в письменной форме заявителя о принятом решении или в случае отказа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3.1.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w:t>
      </w:r>
      <w:r w:rsidRPr="00B93DB5">
        <w:rPr>
          <w:rFonts w:ascii="Arial" w:eastAsia="Times New Roman" w:hAnsi="Arial" w:cs="Arial"/>
          <w:color w:val="585A60"/>
          <w:sz w:val="21"/>
          <w:szCs w:val="21"/>
          <w:bdr w:val="none" w:sz="0" w:space="0" w:color="auto" w:frame="1"/>
          <w:lang w:eastAsia="ru-RU"/>
        </w:rPr>
        <w:lastRenderedPageBreak/>
        <w:t xml:space="preserve">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3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 </w:t>
      </w:r>
      <w:proofErr w:type="gramStart"/>
      <w:r w:rsidRPr="00B93DB5">
        <w:rPr>
          <w:rFonts w:ascii="Arial" w:eastAsia="Times New Roman" w:hAnsi="Arial" w:cs="Arial"/>
          <w:color w:val="585A60"/>
          <w:sz w:val="21"/>
          <w:szCs w:val="21"/>
          <w:bdr w:val="none" w:sz="0" w:space="0" w:color="auto" w:frame="1"/>
          <w:lang w:eastAsia="ru-RU"/>
        </w:rPr>
        <w:t>Основанием для отказа в возобновлении государственной регистрации лекарственного препарата и проведении указанных в части 1 настоящей статьи экспертиз является представление документов, указанных в части 1 и пунктах 2 и 3 части 2 настоящей статьи, в неполном объеме, непредставление заявителем в установленный срок ответа на указанный в части 3.1 настоящей статьи запрос уполномоченного федерального органа исполнительной власти или представление документов, не</w:t>
      </w:r>
      <w:proofErr w:type="gramEnd"/>
      <w:r w:rsidRPr="00B93DB5">
        <w:rPr>
          <w:rFonts w:ascii="Arial" w:eastAsia="Times New Roman" w:hAnsi="Arial" w:cs="Arial"/>
          <w:color w:val="585A60"/>
          <w:sz w:val="21"/>
          <w:szCs w:val="21"/>
          <w:bdr w:val="none" w:sz="0" w:space="0" w:color="auto" w:frame="1"/>
          <w:lang w:eastAsia="ru-RU"/>
        </w:rPr>
        <w:t xml:space="preserve"> содержащих исчерпывающего перечня необходимых сведений.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w:t>
      </w:r>
      <w:proofErr w:type="gramStart"/>
      <w:r w:rsidRPr="00B93DB5">
        <w:rPr>
          <w:rFonts w:ascii="Arial" w:eastAsia="Times New Roman" w:hAnsi="Arial" w:cs="Arial"/>
          <w:color w:val="585A60"/>
          <w:sz w:val="21"/>
          <w:szCs w:val="21"/>
          <w:bdr w:val="none" w:sz="0" w:space="0" w:color="auto" w:frame="1"/>
          <w:lang w:eastAsia="ru-RU"/>
        </w:rPr>
        <w:t>В течение пятнадцати рабочих дней со дня получения решения уполномоченного федерального органа исполнительной власти о возобновлении государственной регистрации лекарственного препарата и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w:t>
      </w:r>
      <w:proofErr w:type="gramEnd"/>
      <w:r w:rsidRPr="00B93DB5">
        <w:rPr>
          <w:rFonts w:ascii="Arial" w:eastAsia="Times New Roman" w:hAnsi="Arial" w:cs="Arial"/>
          <w:color w:val="585A60"/>
          <w:sz w:val="21"/>
          <w:szCs w:val="21"/>
          <w:bdr w:val="none" w:sz="0" w:space="0" w:color="auto" w:frame="1"/>
          <w:lang w:eastAsia="ru-RU"/>
        </w:rPr>
        <w:t xml:space="preserve"> средств, а также в соответствующих случаях образец фармацевтической субстанции, </w:t>
      </w:r>
      <w:proofErr w:type="spellStart"/>
      <w:proofErr w:type="gramStart"/>
      <w:r w:rsidRPr="00B93DB5">
        <w:rPr>
          <w:rFonts w:ascii="Arial" w:eastAsia="Times New Roman" w:hAnsi="Arial" w:cs="Arial"/>
          <w:color w:val="585A60"/>
          <w:sz w:val="21"/>
          <w:szCs w:val="21"/>
          <w:bdr w:val="none" w:sz="0" w:space="0" w:color="auto" w:frame="1"/>
          <w:lang w:eastAsia="ru-RU"/>
        </w:rPr>
        <w:t>тест-штамма</w:t>
      </w:r>
      <w:proofErr w:type="spellEnd"/>
      <w:proofErr w:type="gramEnd"/>
      <w:r w:rsidRPr="00B93DB5">
        <w:rPr>
          <w:rFonts w:ascii="Arial" w:eastAsia="Times New Roman" w:hAnsi="Arial" w:cs="Arial"/>
          <w:color w:val="585A60"/>
          <w:sz w:val="21"/>
          <w:szCs w:val="21"/>
          <w:bdr w:val="none" w:sz="0" w:space="0" w:color="auto" w:frame="1"/>
          <w:lang w:eastAsia="ru-RU"/>
        </w:rPr>
        <w:t xml:space="preserve">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7.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5 и 6 настоящей статьи, не включаются в срок проведения указанных в части 1 настоящей статьи экспертиз.</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8.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2" w:name="IjYdDr8poFUV"/>
      <w:bookmarkEnd w:id="12"/>
      <w:r w:rsidRPr="00B93DB5">
        <w:rPr>
          <w:rFonts w:ascii="Arial" w:eastAsia="Times New Roman" w:hAnsi="Arial" w:cs="Arial"/>
          <w:b/>
          <w:bCs/>
          <w:color w:val="585A60"/>
          <w:sz w:val="21"/>
          <w:szCs w:val="21"/>
          <w:bdr w:val="none" w:sz="0" w:space="0" w:color="auto" w:frame="1"/>
          <w:lang w:eastAsia="ru-RU"/>
        </w:rP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w:t>
      </w:r>
      <w:proofErr w:type="gramEnd"/>
      <w:r w:rsidRPr="00B93DB5">
        <w:rPr>
          <w:rFonts w:ascii="Arial" w:eastAsia="Times New Roman" w:hAnsi="Arial" w:cs="Arial"/>
          <w:color w:val="585A60"/>
          <w:sz w:val="21"/>
          <w:szCs w:val="21"/>
          <w:bdr w:val="none" w:sz="0" w:space="0" w:color="auto" w:frame="1"/>
          <w:lang w:eastAsia="ru-RU"/>
        </w:rPr>
        <w:t xml:space="preserve"> </w:t>
      </w:r>
      <w:proofErr w:type="gramStart"/>
      <w:r w:rsidRPr="00B93DB5">
        <w:rPr>
          <w:rFonts w:ascii="Arial" w:eastAsia="Times New Roman" w:hAnsi="Arial" w:cs="Arial"/>
          <w:color w:val="585A60"/>
          <w:sz w:val="21"/>
          <w:szCs w:val="21"/>
          <w:bdr w:val="none" w:sz="0" w:space="0" w:color="auto" w:frame="1"/>
          <w:lang w:eastAsia="ru-RU"/>
        </w:rPr>
        <w:t>пунктах</w:t>
      </w:r>
      <w:proofErr w:type="gramEnd"/>
      <w:r w:rsidRPr="00B93DB5">
        <w:rPr>
          <w:rFonts w:ascii="Arial" w:eastAsia="Times New Roman" w:hAnsi="Arial" w:cs="Arial"/>
          <w:color w:val="585A60"/>
          <w:sz w:val="21"/>
          <w:szCs w:val="21"/>
          <w:bdr w:val="none" w:sz="0" w:space="0" w:color="auto" w:frame="1"/>
          <w:lang w:eastAsia="ru-RU"/>
        </w:rPr>
        <w:t xml:space="preserve"> 1 - 8, 10, подпунктах "а" - "м", "</w:t>
      </w:r>
      <w:proofErr w:type="spellStart"/>
      <w:r w:rsidRPr="00B93DB5">
        <w:rPr>
          <w:rFonts w:ascii="Arial" w:eastAsia="Times New Roman" w:hAnsi="Arial" w:cs="Arial"/>
          <w:color w:val="585A60"/>
          <w:sz w:val="21"/>
          <w:szCs w:val="21"/>
          <w:bdr w:val="none" w:sz="0" w:space="0" w:color="auto" w:frame="1"/>
          <w:lang w:eastAsia="ru-RU"/>
        </w:rPr>
        <w:t>п</w:t>
      </w:r>
      <w:proofErr w:type="spellEnd"/>
      <w:r w:rsidRPr="00B93DB5">
        <w:rPr>
          <w:rFonts w:ascii="Arial" w:eastAsia="Times New Roman" w:hAnsi="Arial" w:cs="Arial"/>
          <w:color w:val="585A60"/>
          <w:sz w:val="21"/>
          <w:szCs w:val="21"/>
          <w:bdr w:val="none" w:sz="0" w:space="0" w:color="auto" w:frame="1"/>
          <w:lang w:eastAsia="ru-RU"/>
        </w:rPr>
        <w:t>" - "</w:t>
      </w:r>
      <w:proofErr w:type="spellStart"/>
      <w:r w:rsidRPr="00B93DB5">
        <w:rPr>
          <w:rFonts w:ascii="Arial" w:eastAsia="Times New Roman" w:hAnsi="Arial" w:cs="Arial"/>
          <w:color w:val="585A60"/>
          <w:sz w:val="21"/>
          <w:szCs w:val="21"/>
          <w:bdr w:val="none" w:sz="0" w:space="0" w:color="auto" w:frame="1"/>
          <w:lang w:eastAsia="ru-RU"/>
        </w:rPr>
        <w:t>ф</w:t>
      </w:r>
      <w:proofErr w:type="spellEnd"/>
      <w:r w:rsidRPr="00B93DB5">
        <w:rPr>
          <w:rFonts w:ascii="Arial" w:eastAsia="Times New Roman" w:hAnsi="Arial" w:cs="Arial"/>
          <w:color w:val="585A60"/>
          <w:sz w:val="21"/>
          <w:szCs w:val="21"/>
          <w:bdr w:val="none" w:sz="0" w:space="0" w:color="auto" w:frame="1"/>
          <w:lang w:eastAsia="ru-RU"/>
        </w:rPr>
        <w:t>" пункта 16 и пункте 17 части 3 статьи 18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w:t>
      </w:r>
      <w:proofErr w:type="gramStart"/>
      <w:r w:rsidRPr="00B93DB5">
        <w:rPr>
          <w:rFonts w:ascii="Arial" w:eastAsia="Times New Roman" w:hAnsi="Arial" w:cs="Arial"/>
          <w:color w:val="585A60"/>
          <w:sz w:val="21"/>
          <w:szCs w:val="21"/>
          <w:bdr w:val="none" w:sz="0" w:space="0" w:color="auto" w:frame="1"/>
          <w:lang w:eastAsia="ru-RU"/>
        </w:rPr>
        <w:t xml:space="preserve">В течение пятнадцати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w:t>
      </w:r>
      <w:r w:rsidRPr="00B93DB5">
        <w:rPr>
          <w:rFonts w:ascii="Arial" w:eastAsia="Times New Roman" w:hAnsi="Arial" w:cs="Arial"/>
          <w:color w:val="585A60"/>
          <w:sz w:val="21"/>
          <w:szCs w:val="21"/>
          <w:bdr w:val="none" w:sz="0" w:space="0" w:color="auto" w:frame="1"/>
          <w:lang w:eastAsia="ru-RU"/>
        </w:rPr>
        <w:lastRenderedPageBreak/>
        <w:t>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w:t>
      </w:r>
      <w:proofErr w:type="gramEnd"/>
      <w:r w:rsidRPr="00B93DB5">
        <w:rPr>
          <w:rFonts w:ascii="Arial" w:eastAsia="Times New Roman" w:hAnsi="Arial" w:cs="Arial"/>
          <w:color w:val="585A60"/>
          <w:sz w:val="21"/>
          <w:szCs w:val="21"/>
          <w:bdr w:val="none" w:sz="0" w:space="0" w:color="auto" w:frame="1"/>
          <w:lang w:eastAsia="ru-RU"/>
        </w:rPr>
        <w:t xml:space="preserve"> для воспроизведения методов контроля качества.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частях 2 и 3 настоящей статьи, не включаются в срок проведения указанных в части 1 настоящей статьи экспертиз.</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Документы, поступившие в экспертное учреждение для проведения указанных в части 1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3" w:name="sEN2o0uuijm0"/>
      <w:bookmarkEnd w:id="13"/>
      <w:r w:rsidRPr="00B93DB5">
        <w:rPr>
          <w:rFonts w:ascii="Arial" w:eastAsia="Times New Roman" w:hAnsi="Arial" w:cs="Arial"/>
          <w:b/>
          <w:bCs/>
          <w:color w:val="585A60"/>
          <w:sz w:val="21"/>
          <w:szCs w:val="21"/>
          <w:bdr w:val="none" w:sz="0" w:space="0" w:color="auto" w:frame="1"/>
          <w:lang w:eastAsia="ru-RU"/>
        </w:rPr>
        <w:t>Статья 25. Повторное проведение экспертизы лекарственных средств и этической экспертизы</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w:t>
      </w:r>
      <w:proofErr w:type="gramEnd"/>
      <w:r w:rsidRPr="00B93DB5">
        <w:rPr>
          <w:rFonts w:ascii="Arial" w:eastAsia="Times New Roman" w:hAnsi="Arial" w:cs="Arial"/>
          <w:color w:val="585A60"/>
          <w:sz w:val="21"/>
          <w:szCs w:val="21"/>
          <w:bdr w:val="none" w:sz="0" w:space="0" w:color="auto" w:frame="1"/>
          <w:lang w:eastAsia="ru-RU"/>
        </w:rPr>
        <w:t xml:space="preserve"> ее проведении, но </w:t>
      </w:r>
      <w:proofErr w:type="gramStart"/>
      <w:r w:rsidRPr="00B93DB5">
        <w:rPr>
          <w:rFonts w:ascii="Arial" w:eastAsia="Times New Roman" w:hAnsi="Arial" w:cs="Arial"/>
          <w:color w:val="585A60"/>
          <w:sz w:val="21"/>
          <w:szCs w:val="21"/>
          <w:bdr w:val="none" w:sz="0" w:space="0" w:color="auto" w:frame="1"/>
          <w:lang w:eastAsia="ru-RU"/>
        </w:rPr>
        <w:t>оказавших</w:t>
      </w:r>
      <w:proofErr w:type="gramEnd"/>
      <w:r w:rsidRPr="00B93DB5">
        <w:rPr>
          <w:rFonts w:ascii="Arial" w:eastAsia="Times New Roman" w:hAnsi="Arial" w:cs="Arial"/>
          <w:color w:val="585A60"/>
          <w:sz w:val="21"/>
          <w:szCs w:val="21"/>
          <w:bdr w:val="none" w:sz="0" w:space="0" w:color="auto" w:frame="1"/>
          <w:lang w:eastAsia="ru-RU"/>
        </w:rPr>
        <w:t xml:space="preserve">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w:t>
      </w:r>
      <w:proofErr w:type="gramStart"/>
      <w:r w:rsidRPr="00B93DB5">
        <w:rPr>
          <w:rFonts w:ascii="Arial" w:eastAsia="Times New Roman" w:hAnsi="Arial" w:cs="Arial"/>
          <w:color w:val="585A60"/>
          <w:sz w:val="21"/>
          <w:szCs w:val="21"/>
          <w:bdr w:val="none" w:sz="0" w:space="0" w:color="auto" w:frame="1"/>
          <w:lang w:eastAsia="ru-RU"/>
        </w:rPr>
        <w:t>Повторная экспертиза лекарственного средства проводится в срок, установленный уполномоченным федеральным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федеральный бюджет.</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4" w:name="jXrIPMndRpHH"/>
      <w:bookmarkEnd w:id="14"/>
      <w:r w:rsidRPr="00B93DB5">
        <w:rPr>
          <w:rFonts w:ascii="Arial" w:eastAsia="Times New Roman" w:hAnsi="Arial" w:cs="Arial"/>
          <w:b/>
          <w:bCs/>
          <w:color w:val="585A60"/>
          <w:sz w:val="21"/>
          <w:szCs w:val="21"/>
          <w:bdr w:val="none" w:sz="0" w:space="0" w:color="auto" w:frame="1"/>
          <w:lang w:eastAsia="ru-RU"/>
        </w:rPr>
        <w:t>Статья 26. Ускоренная процедура экспертизы лекарственных средств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Ускоренная процедура экспертизы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в ц</w:t>
      </w:r>
      <w:proofErr w:type="gramEnd"/>
      <w:r w:rsidRPr="00B93DB5">
        <w:rPr>
          <w:rFonts w:ascii="Arial" w:eastAsia="Times New Roman" w:hAnsi="Arial" w:cs="Arial"/>
          <w:color w:val="585A60"/>
          <w:sz w:val="21"/>
          <w:szCs w:val="21"/>
          <w:bdr w:val="none" w:sz="0" w:space="0" w:color="auto" w:frame="1"/>
          <w:lang w:eastAsia="ru-RU"/>
        </w:rPr>
        <w:t xml:space="preserve">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w:t>
      </w:r>
      <w:proofErr w:type="spellStart"/>
      <w:r w:rsidRPr="00B93DB5">
        <w:rPr>
          <w:rFonts w:ascii="Arial" w:eastAsia="Times New Roman" w:hAnsi="Arial" w:cs="Arial"/>
          <w:color w:val="585A60"/>
          <w:sz w:val="21"/>
          <w:szCs w:val="21"/>
          <w:bdr w:val="none" w:sz="0" w:space="0" w:color="auto" w:frame="1"/>
          <w:lang w:eastAsia="ru-RU"/>
        </w:rPr>
        <w:t>биоэквивалентности</w:t>
      </w:r>
      <w:proofErr w:type="spellEnd"/>
      <w:r w:rsidRPr="00B93DB5">
        <w:rPr>
          <w:rFonts w:ascii="Arial" w:eastAsia="Times New Roman" w:hAnsi="Arial" w:cs="Arial"/>
          <w:color w:val="585A60"/>
          <w:sz w:val="21"/>
          <w:szCs w:val="21"/>
          <w:bdr w:val="none" w:sz="0" w:space="0" w:color="auto" w:frame="1"/>
          <w:lang w:eastAsia="ru-RU"/>
        </w:rPr>
        <w:t xml:space="preserve"> и (или) терапевтической эквивалентности лекарственного препарата для медицинского применения или результаты исследования </w:t>
      </w:r>
      <w:proofErr w:type="spellStart"/>
      <w:r w:rsidRPr="00B93DB5">
        <w:rPr>
          <w:rFonts w:ascii="Arial" w:eastAsia="Times New Roman" w:hAnsi="Arial" w:cs="Arial"/>
          <w:color w:val="585A60"/>
          <w:sz w:val="21"/>
          <w:szCs w:val="21"/>
          <w:bdr w:val="none" w:sz="0" w:space="0" w:color="auto" w:frame="1"/>
          <w:lang w:eastAsia="ru-RU"/>
        </w:rPr>
        <w:t>биоэквивалентности</w:t>
      </w:r>
      <w:proofErr w:type="spellEnd"/>
      <w:r w:rsidRPr="00B93DB5">
        <w:rPr>
          <w:rFonts w:ascii="Arial" w:eastAsia="Times New Roman" w:hAnsi="Arial" w:cs="Arial"/>
          <w:color w:val="585A60"/>
          <w:sz w:val="21"/>
          <w:szCs w:val="21"/>
          <w:bdr w:val="none" w:sz="0" w:space="0" w:color="auto" w:frame="1"/>
          <w:lang w:eastAsia="ru-RU"/>
        </w:rPr>
        <w:t xml:space="preserve"> лекарственного препарата для ветеринарного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2. 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Ускоренная процедура экспертизы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пр</w:t>
      </w:r>
      <w:proofErr w:type="gramEnd"/>
      <w:r w:rsidRPr="00B93DB5">
        <w:rPr>
          <w:rFonts w:ascii="Arial" w:eastAsia="Times New Roman" w:hAnsi="Arial" w:cs="Arial"/>
          <w:color w:val="585A60"/>
          <w:sz w:val="21"/>
          <w:szCs w:val="21"/>
          <w:bdr w:val="none" w:sz="0" w:space="0" w:color="auto" w:frame="1"/>
          <w:lang w:eastAsia="ru-RU"/>
        </w:rPr>
        <w:t xml:space="preserve">оводится по решению соответствующего уполномоченного федерального органа исполнительной власти в срок, не превышающий шестидесяти рабочих дней. </w:t>
      </w:r>
      <w:proofErr w:type="gramStart"/>
      <w:r w:rsidRPr="00B93DB5">
        <w:rPr>
          <w:rFonts w:ascii="Arial" w:eastAsia="Times New Roman" w:hAnsi="Arial" w:cs="Arial"/>
          <w:color w:val="585A60"/>
          <w:sz w:val="21"/>
          <w:szCs w:val="21"/>
          <w:bdr w:val="none" w:sz="0" w:space="0" w:color="auto" w:frame="1"/>
          <w:lang w:eastAsia="ru-RU"/>
        </w:rPr>
        <w:t>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 в срок, не превышающий сорока пяти рабочих дней.</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Ускоренная процедура экспертизы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пр</w:t>
      </w:r>
      <w:proofErr w:type="gramEnd"/>
      <w:r w:rsidRPr="00B93DB5">
        <w:rPr>
          <w:rFonts w:ascii="Arial" w:eastAsia="Times New Roman" w:hAnsi="Arial" w:cs="Arial"/>
          <w:color w:val="585A60"/>
          <w:sz w:val="21"/>
          <w:szCs w:val="21"/>
          <w:bdr w:val="none" w:sz="0" w:space="0" w:color="auto" w:frame="1"/>
          <w:lang w:eastAsia="ru-RU"/>
        </w:rPr>
        <w:t>оводится в порядке, установленном статьями 17 - 20, 23 и 24 настоящего Федерального закона, и не означает снижения требований к безопасности, качеству и эффективности лекарственных препаратов.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5" w:name="3Ar5VHpif4x4"/>
      <w:bookmarkEnd w:id="15"/>
      <w:r w:rsidRPr="00B93DB5">
        <w:rPr>
          <w:rFonts w:ascii="Arial" w:eastAsia="Times New Roman" w:hAnsi="Arial" w:cs="Arial"/>
          <w:b/>
          <w:bCs/>
          <w:color w:val="585A60"/>
          <w:sz w:val="21"/>
          <w:szCs w:val="21"/>
          <w:bdr w:val="none" w:sz="0" w:space="0" w:color="auto" w:frame="1"/>
          <w:lang w:eastAsia="ru-RU"/>
        </w:rPr>
        <w:t>Статья 27. Решение о государственной регистрации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осуществляет оценку таких заключений для определения их соответствия заданию на проведение указанных экспертиз;</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w:t>
      </w:r>
      <w:proofErr w:type="gramEnd"/>
      <w:r w:rsidRPr="00B93DB5">
        <w:rPr>
          <w:rFonts w:ascii="Arial" w:eastAsia="Times New Roman" w:hAnsi="Arial" w:cs="Arial"/>
          <w:color w:val="585A60"/>
          <w:sz w:val="21"/>
          <w:szCs w:val="21"/>
          <w:bdr w:val="none" w:sz="0" w:space="0" w:color="auto" w:frame="1"/>
          <w:lang w:eastAsia="ru-RU"/>
        </w:rPr>
        <w:t xml:space="preserve">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Основанием для отказа в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не подтверждены полученными данными </w:t>
      </w:r>
      <w:proofErr w:type="gramStart"/>
      <w:r w:rsidRPr="00B93DB5">
        <w:rPr>
          <w:rFonts w:ascii="Arial" w:eastAsia="Times New Roman" w:hAnsi="Arial" w:cs="Arial"/>
          <w:color w:val="585A60"/>
          <w:sz w:val="21"/>
          <w:szCs w:val="21"/>
          <w:bdr w:val="none" w:sz="0" w:space="0" w:color="auto" w:frame="1"/>
          <w:lang w:eastAsia="ru-RU"/>
        </w:rPr>
        <w:t>или</w:t>
      </w:r>
      <w:proofErr w:type="gramEnd"/>
      <w:r w:rsidRPr="00B93DB5">
        <w:rPr>
          <w:rFonts w:ascii="Arial" w:eastAsia="Times New Roman" w:hAnsi="Arial" w:cs="Arial"/>
          <w:color w:val="585A60"/>
          <w:sz w:val="21"/>
          <w:szCs w:val="21"/>
          <w:bdr w:val="none" w:sz="0" w:space="0" w:color="auto" w:frame="1"/>
          <w:lang w:eastAsia="ru-RU"/>
        </w:rPr>
        <w:t xml:space="preserve">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При государственной регистрации лекарственного препарата, включенного в перечень жизненно необходимых и важнейших лекарственных препаратов, необходимые данные заносятся в государственный реестр предельных отпускных цен производителей на лекарственные препараты, включенные в указанный перечень.</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6" w:name="ptV1f88LwEV1"/>
      <w:bookmarkEnd w:id="16"/>
      <w:r w:rsidRPr="00B93DB5">
        <w:rPr>
          <w:rFonts w:ascii="Arial" w:eastAsia="Times New Roman" w:hAnsi="Arial" w:cs="Arial"/>
          <w:b/>
          <w:bCs/>
          <w:color w:val="585A60"/>
          <w:sz w:val="21"/>
          <w:szCs w:val="21"/>
          <w:bdr w:val="none" w:sz="0" w:space="0" w:color="auto" w:frame="1"/>
          <w:lang w:eastAsia="ru-RU"/>
        </w:rPr>
        <w:t>Статья 28. Регистрационное удостоверение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 xml:space="preserve">1. Регистрационное удостоверение лекарственного препарата с указанием лекарственных форм и дозировок выдается бессрочно, за исключением </w:t>
      </w:r>
      <w:proofErr w:type="gramStart"/>
      <w:r w:rsidRPr="00B93DB5">
        <w:rPr>
          <w:rFonts w:ascii="Arial" w:eastAsia="Times New Roman" w:hAnsi="Arial" w:cs="Arial"/>
          <w:color w:val="585A60"/>
          <w:sz w:val="21"/>
          <w:szCs w:val="21"/>
          <w:bdr w:val="none" w:sz="0" w:space="0" w:color="auto" w:frame="1"/>
          <w:lang w:eastAsia="ru-RU"/>
        </w:rPr>
        <w:t>регистрационного удостоверения лекарственного препарата, выдаваемого со сроком действия пять</w:t>
      </w:r>
      <w:proofErr w:type="gramEnd"/>
      <w:r w:rsidRPr="00B93DB5">
        <w:rPr>
          <w:rFonts w:ascii="Arial" w:eastAsia="Times New Roman" w:hAnsi="Arial" w:cs="Arial"/>
          <w:color w:val="585A60"/>
          <w:sz w:val="21"/>
          <w:szCs w:val="21"/>
          <w:bdr w:val="none" w:sz="0" w:space="0" w:color="auto" w:frame="1"/>
          <w:lang w:eastAsia="ru-RU"/>
        </w:rPr>
        <w:t xml:space="preserve"> лет, на впервые регистрируемые в Российской Федерации лекарственные препараты.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7" w:name="2sJJZSL5ndQw"/>
      <w:bookmarkEnd w:id="17"/>
      <w:r w:rsidRPr="00B93DB5">
        <w:rPr>
          <w:rFonts w:ascii="Arial" w:eastAsia="Times New Roman" w:hAnsi="Arial" w:cs="Arial"/>
          <w:b/>
          <w:bCs/>
          <w:color w:val="585A60"/>
          <w:sz w:val="21"/>
          <w:szCs w:val="21"/>
          <w:bdr w:val="none" w:sz="0" w:space="0" w:color="auto" w:frame="1"/>
          <w:lang w:eastAsia="ru-RU"/>
        </w:rPr>
        <w:t>Статья 29. Подтверждение государственной регистрации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части 2 статьи 28 настоящего Федерального закона, в срок, не превышающий девяноста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оформленного в соответствии с частью 2 статьи 18 настоящего Федерального закона.</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3. </w:t>
      </w:r>
      <w:proofErr w:type="gramStart"/>
      <w:r w:rsidRPr="00B93DB5">
        <w:rPr>
          <w:rFonts w:ascii="Arial" w:eastAsia="Times New Roman" w:hAnsi="Arial" w:cs="Arial"/>
          <w:color w:val="585A60"/>
          <w:sz w:val="21"/>
          <w:szCs w:val="21"/>
          <w:bdr w:val="none" w:sz="0" w:space="0" w:color="auto" w:frame="1"/>
          <w:lang w:eastAsia="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федеральным органом исполнительной власти, а также документы, указанные в пунктах 2 и 5 части 3 статьи 18</w:t>
      </w:r>
      <w:proofErr w:type="gramEnd"/>
      <w:r w:rsidRPr="00B93DB5">
        <w:rPr>
          <w:rFonts w:ascii="Arial" w:eastAsia="Times New Roman" w:hAnsi="Arial" w:cs="Arial"/>
          <w:color w:val="585A60"/>
          <w:sz w:val="21"/>
          <w:szCs w:val="21"/>
          <w:bdr w:val="none" w:sz="0" w:space="0" w:color="auto" w:frame="1"/>
          <w:lang w:eastAsia="ru-RU"/>
        </w:rPr>
        <w:t xml:space="preserve"> настоящего Федерального закона.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 проверку полноты и достоверности сведений, содержащихся в представленных заявителем материалах;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w:t>
      </w:r>
      <w:proofErr w:type="gramStart"/>
      <w:r w:rsidRPr="00B93DB5">
        <w:rPr>
          <w:rFonts w:ascii="Arial" w:eastAsia="Times New Roman" w:hAnsi="Arial" w:cs="Arial"/>
          <w:color w:val="585A60"/>
          <w:sz w:val="21"/>
          <w:szCs w:val="21"/>
          <w:bdr w:val="none" w:sz="0" w:space="0" w:color="auto" w:frame="1"/>
          <w:lang w:eastAsia="ru-RU"/>
        </w:rPr>
        <w:t>Основанием для отказа в проведении экспертизы отношения ожидаемой пользы к возможному риску применения лекарственного препарата и (или) экспертизы качества лекарственного средства является представление документов, указанных в частях 1 и 3 настоящей статьи, в неполном объеме,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w:t>
      </w:r>
      <w:proofErr w:type="gramEnd"/>
      <w:r w:rsidRPr="00B93DB5">
        <w:rPr>
          <w:rFonts w:ascii="Arial" w:eastAsia="Times New Roman" w:hAnsi="Arial" w:cs="Arial"/>
          <w:color w:val="585A60"/>
          <w:sz w:val="21"/>
          <w:szCs w:val="21"/>
          <w:bdr w:val="none" w:sz="0" w:space="0" w:color="auto" w:frame="1"/>
          <w:lang w:eastAsia="ru-RU"/>
        </w:rPr>
        <w:t xml:space="preserve"> исчерпывающих сведений, которые должны быть отражены в них.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Экспертиза отношения ожидаемой пользы к возможному риску применения лекарственного препарата и (или)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части 3 настоящей статьи, в порядке, установленном частями 5 - 8 статьи 23 и статьей 24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7. В период </w:t>
      </w:r>
      <w:proofErr w:type="gramStart"/>
      <w:r w:rsidRPr="00B93DB5">
        <w:rPr>
          <w:rFonts w:ascii="Arial" w:eastAsia="Times New Roman" w:hAnsi="Arial" w:cs="Arial"/>
          <w:color w:val="585A60"/>
          <w:sz w:val="21"/>
          <w:szCs w:val="21"/>
          <w:bdr w:val="none" w:sz="0" w:space="0" w:color="auto" w:frame="1"/>
          <w:lang w:eastAsia="ru-RU"/>
        </w:rPr>
        <w:t>проведения процедуры подтверждения государственной регистрации лекарственного препарата его</w:t>
      </w:r>
      <w:proofErr w:type="gramEnd"/>
      <w:r w:rsidRPr="00B93DB5">
        <w:rPr>
          <w:rFonts w:ascii="Arial" w:eastAsia="Times New Roman" w:hAnsi="Arial" w:cs="Arial"/>
          <w:color w:val="585A60"/>
          <w:sz w:val="21"/>
          <w:szCs w:val="21"/>
          <w:bdr w:val="none" w:sz="0" w:space="0" w:color="auto" w:frame="1"/>
          <w:lang w:eastAsia="ru-RU"/>
        </w:rPr>
        <w:t xml:space="preserve"> гражданский оборот осуществляется на территории Российской Федерации.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8. Основанием для отказа в подтверждении государственной регистрации лекарственного препарата является решение соответствующего уполномоченного федерального органа исполнительной власти о том, что качество и (или) эффективность лекарственного препарата не подтверждены полученными данными </w:t>
      </w:r>
      <w:proofErr w:type="gramStart"/>
      <w:r w:rsidRPr="00B93DB5">
        <w:rPr>
          <w:rFonts w:ascii="Arial" w:eastAsia="Times New Roman" w:hAnsi="Arial" w:cs="Arial"/>
          <w:color w:val="585A60"/>
          <w:sz w:val="21"/>
          <w:szCs w:val="21"/>
          <w:bdr w:val="none" w:sz="0" w:space="0" w:color="auto" w:frame="1"/>
          <w:lang w:eastAsia="ru-RU"/>
        </w:rPr>
        <w:t>или</w:t>
      </w:r>
      <w:proofErr w:type="gramEnd"/>
      <w:r w:rsidRPr="00B93DB5">
        <w:rPr>
          <w:rFonts w:ascii="Arial" w:eastAsia="Times New Roman" w:hAnsi="Arial" w:cs="Arial"/>
          <w:color w:val="585A60"/>
          <w:sz w:val="21"/>
          <w:szCs w:val="21"/>
          <w:bdr w:val="none" w:sz="0" w:space="0" w:color="auto" w:frame="1"/>
          <w:lang w:eastAsia="ru-RU"/>
        </w:rPr>
        <w:t xml:space="preserve">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8" w:name="wTvKXKnu70lp"/>
      <w:bookmarkEnd w:id="18"/>
      <w:r w:rsidRPr="00B93DB5">
        <w:rPr>
          <w:rFonts w:ascii="Arial" w:eastAsia="Times New Roman" w:hAnsi="Arial" w:cs="Arial"/>
          <w:b/>
          <w:bCs/>
          <w:color w:val="585A60"/>
          <w:sz w:val="21"/>
          <w:szCs w:val="21"/>
          <w:bdr w:val="none" w:sz="0" w:space="0" w:color="auto" w:frame="1"/>
          <w:lang w:eastAsia="ru-RU"/>
        </w:rP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roofErr w:type="gramEnd"/>
      <w:r w:rsidRPr="00B93DB5">
        <w:rPr>
          <w:rFonts w:ascii="Arial" w:eastAsia="Times New Roman" w:hAnsi="Arial" w:cs="Arial"/>
          <w:color w:val="585A60"/>
          <w:sz w:val="21"/>
          <w:szCs w:val="21"/>
          <w:bdr w:val="none" w:sz="0" w:space="0" w:color="auto" w:frame="1"/>
          <w:lang w:eastAsia="ru-RU"/>
        </w:rPr>
        <w:t xml:space="preserve">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w:t>
      </w:r>
      <w:proofErr w:type="gramStart"/>
      <w:r w:rsidRPr="00B93DB5">
        <w:rPr>
          <w:rFonts w:ascii="Arial" w:eastAsia="Times New Roman" w:hAnsi="Arial" w:cs="Arial"/>
          <w:color w:val="585A60"/>
          <w:sz w:val="21"/>
          <w:szCs w:val="21"/>
          <w:bdr w:val="none" w:sz="0" w:space="0" w:color="auto" w:frame="1"/>
          <w:lang w:eastAsia="ru-RU"/>
        </w:rPr>
        <w:t>В случае внесения изменений в инструкцию по применению лекарственного препарата в отношении сведений, указанных в подпунктах "г" - "</w:t>
      </w:r>
      <w:proofErr w:type="spellStart"/>
      <w:r w:rsidRPr="00B93DB5">
        <w:rPr>
          <w:rFonts w:ascii="Arial" w:eastAsia="Times New Roman" w:hAnsi="Arial" w:cs="Arial"/>
          <w:color w:val="585A60"/>
          <w:sz w:val="21"/>
          <w:szCs w:val="21"/>
          <w:bdr w:val="none" w:sz="0" w:space="0" w:color="auto" w:frame="1"/>
          <w:lang w:eastAsia="ru-RU"/>
        </w:rPr>
        <w:t>п</w:t>
      </w:r>
      <w:proofErr w:type="spellEnd"/>
      <w:r w:rsidRPr="00B93DB5">
        <w:rPr>
          <w:rFonts w:ascii="Arial" w:eastAsia="Times New Roman" w:hAnsi="Arial" w:cs="Arial"/>
          <w:color w:val="585A60"/>
          <w:sz w:val="21"/>
          <w:szCs w:val="21"/>
          <w:bdr w:val="none" w:sz="0" w:space="0" w:color="auto" w:frame="1"/>
          <w:lang w:eastAsia="ru-RU"/>
        </w:rPr>
        <w:t>", "</w:t>
      </w:r>
      <w:proofErr w:type="spellStart"/>
      <w:r w:rsidRPr="00B93DB5">
        <w:rPr>
          <w:rFonts w:ascii="Arial" w:eastAsia="Times New Roman" w:hAnsi="Arial" w:cs="Arial"/>
          <w:color w:val="585A60"/>
          <w:sz w:val="21"/>
          <w:szCs w:val="21"/>
          <w:bdr w:val="none" w:sz="0" w:space="0" w:color="auto" w:frame="1"/>
          <w:lang w:eastAsia="ru-RU"/>
        </w:rPr>
        <w:t>х</w:t>
      </w:r>
      <w:proofErr w:type="spellEnd"/>
      <w:r w:rsidRPr="00B93DB5">
        <w:rPr>
          <w:rFonts w:ascii="Arial" w:eastAsia="Times New Roman" w:hAnsi="Arial" w:cs="Arial"/>
          <w:color w:val="585A60"/>
          <w:sz w:val="21"/>
          <w:szCs w:val="21"/>
          <w:bdr w:val="none" w:sz="0" w:space="0" w:color="auto" w:frame="1"/>
          <w:lang w:eastAsia="ru-RU"/>
        </w:rPr>
        <w:t>" пункта 16 части 3 статьи 18 настоящего Федерального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w:t>
      </w:r>
      <w:proofErr w:type="gramEnd"/>
      <w:r w:rsidRPr="00B93DB5">
        <w:rPr>
          <w:rFonts w:ascii="Arial" w:eastAsia="Times New Roman" w:hAnsi="Arial" w:cs="Arial"/>
          <w:color w:val="585A60"/>
          <w:sz w:val="21"/>
          <w:szCs w:val="21"/>
          <w:bdr w:val="none" w:sz="0" w:space="0" w:color="auto" w:frame="1"/>
          <w:lang w:eastAsia="ru-RU"/>
        </w:rPr>
        <w:t xml:space="preserve"> применения, изменения срока годности лекарственного препарата для медицинского применения проводится экспертиза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в ч</w:t>
      </w:r>
      <w:proofErr w:type="gramEnd"/>
      <w:r w:rsidRPr="00B93DB5">
        <w:rPr>
          <w:rFonts w:ascii="Arial" w:eastAsia="Times New Roman" w:hAnsi="Arial" w:cs="Arial"/>
          <w:color w:val="585A60"/>
          <w:sz w:val="21"/>
          <w:szCs w:val="21"/>
          <w:bdr w:val="none" w:sz="0" w:space="0" w:color="auto" w:frame="1"/>
          <w:lang w:eastAsia="ru-RU"/>
        </w:rPr>
        <w:t xml:space="preserve">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w:t>
      </w:r>
      <w:proofErr w:type="gramStart"/>
      <w:r w:rsidRPr="00B93DB5">
        <w:rPr>
          <w:rFonts w:ascii="Arial" w:eastAsia="Times New Roman" w:hAnsi="Arial" w:cs="Arial"/>
          <w:color w:val="585A60"/>
          <w:sz w:val="21"/>
          <w:szCs w:val="21"/>
          <w:bdr w:val="none" w:sz="0" w:space="0" w:color="auto" w:frame="1"/>
          <w:lang w:eastAsia="ru-RU"/>
        </w:rPr>
        <w:t>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w:t>
      </w:r>
      <w:proofErr w:type="gramEnd"/>
      <w:r w:rsidRPr="00B93DB5">
        <w:rPr>
          <w:rFonts w:ascii="Arial" w:eastAsia="Times New Roman" w:hAnsi="Arial" w:cs="Arial"/>
          <w:color w:val="585A60"/>
          <w:sz w:val="21"/>
          <w:szCs w:val="21"/>
          <w:bdr w:val="none" w:sz="0" w:space="0" w:color="auto" w:frame="1"/>
          <w:lang w:eastAsia="ru-RU"/>
        </w:rPr>
        <w:t xml:space="preserve"> не проводится.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3. </w:t>
      </w:r>
      <w:proofErr w:type="gramStart"/>
      <w:r w:rsidRPr="00B93DB5">
        <w:rPr>
          <w:rFonts w:ascii="Arial" w:eastAsia="Times New Roman" w:hAnsi="Arial" w:cs="Arial"/>
          <w:color w:val="585A60"/>
          <w:sz w:val="21"/>
          <w:szCs w:val="21"/>
          <w:bdr w:val="none" w:sz="0" w:space="0" w:color="auto" w:frame="1"/>
          <w:lang w:eastAsia="ru-RU"/>
        </w:rPr>
        <w:t xml:space="preserve">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w:t>
      </w:r>
      <w:r w:rsidRPr="00B93DB5">
        <w:rPr>
          <w:rFonts w:ascii="Arial" w:eastAsia="Times New Roman" w:hAnsi="Arial" w:cs="Arial"/>
          <w:color w:val="585A60"/>
          <w:sz w:val="21"/>
          <w:szCs w:val="21"/>
          <w:bdr w:val="none" w:sz="0" w:space="0" w:color="auto" w:frame="1"/>
          <w:lang w:eastAsia="ru-RU"/>
        </w:rPr>
        <w:lastRenderedPageBreak/>
        <w:t>указанными в части 1 настоящей статьи,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 проверку полноты и достоверности сведений, содержащихся в представленных заявителем материалах;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проведении указанных в части 2 настоящей статьи соответствующих экспертиз лекарственного средства или об отказе в их проведении;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уведомляет в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w:t>
      </w:r>
      <w:proofErr w:type="gramStart"/>
      <w:r w:rsidRPr="00B93DB5">
        <w:rPr>
          <w:rFonts w:ascii="Arial" w:eastAsia="Times New Roman" w:hAnsi="Arial" w:cs="Arial"/>
          <w:color w:val="585A60"/>
          <w:sz w:val="21"/>
          <w:szCs w:val="21"/>
          <w:bdr w:val="none" w:sz="0" w:space="0" w:color="auto" w:frame="1"/>
          <w:lang w:eastAsia="ru-RU"/>
        </w:rPr>
        <w:t>Основанием для отказа в проведении указанных в части 2 настоящей статьи экспертиз является представление документов, перечисленных в частях 1 и 3 настоящей статьи, в неполном объеме,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 Указанные в части 2 настоящей статьи экспертизы проводятся в порядке, установленном статьей 23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7. В срок, не превышающий пяти рабочих дней со дня получения заключений комиссий экспертов по результатам указанных в части 2 настоящей статьи экспертиз,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w:t>
      </w:r>
      <w:r w:rsidRPr="00B93DB5">
        <w:rPr>
          <w:rFonts w:ascii="Arial" w:eastAsia="Times New Roman" w:hAnsi="Arial" w:cs="Arial"/>
          <w:color w:val="585A60"/>
          <w:sz w:val="21"/>
          <w:szCs w:val="21"/>
          <w:bdr w:val="none" w:sz="0" w:space="0" w:color="auto" w:frame="1"/>
          <w:lang w:eastAsia="ru-RU"/>
        </w:rPr>
        <w:lastRenderedPageBreak/>
        <w:t>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9. Допускается гражданский оборот лекарственных препаратов для медицинского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19" w:name="MQOmqm0ogRn"/>
      <w:bookmarkEnd w:id="19"/>
      <w:r w:rsidRPr="00B93DB5">
        <w:rPr>
          <w:rFonts w:ascii="Arial" w:eastAsia="Times New Roman" w:hAnsi="Arial" w:cs="Arial"/>
          <w:b/>
          <w:bCs/>
          <w:color w:val="585A60"/>
          <w:sz w:val="21"/>
          <w:szCs w:val="21"/>
          <w:bdr w:val="none" w:sz="0" w:space="0" w:color="auto" w:frame="1"/>
          <w:lang w:eastAsia="ru-RU"/>
        </w:rP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roofErr w:type="gramEnd"/>
      <w:r w:rsidRPr="00B93DB5">
        <w:rPr>
          <w:rFonts w:ascii="Arial" w:eastAsia="Times New Roman" w:hAnsi="Arial" w:cs="Arial"/>
          <w:color w:val="585A60"/>
          <w:sz w:val="21"/>
          <w:szCs w:val="21"/>
          <w:bdr w:val="none" w:sz="0" w:space="0" w:color="auto" w:frame="1"/>
          <w:lang w:eastAsia="ru-RU"/>
        </w:rPr>
        <w:t xml:space="preserve">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w:t>
      </w:r>
      <w:proofErr w:type="gramStart"/>
      <w:r w:rsidRPr="00B93DB5">
        <w:rPr>
          <w:rFonts w:ascii="Arial" w:eastAsia="Times New Roman" w:hAnsi="Arial" w:cs="Arial"/>
          <w:color w:val="585A60"/>
          <w:sz w:val="21"/>
          <w:szCs w:val="21"/>
          <w:bdr w:val="none" w:sz="0" w:space="0" w:color="auto" w:frame="1"/>
          <w:lang w:eastAsia="ru-RU"/>
        </w:rPr>
        <w:t>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"г" - "е", "л", "м", "</w:t>
      </w:r>
      <w:proofErr w:type="spellStart"/>
      <w:r w:rsidRPr="00B93DB5">
        <w:rPr>
          <w:rFonts w:ascii="Arial" w:eastAsia="Times New Roman" w:hAnsi="Arial" w:cs="Arial"/>
          <w:color w:val="585A60"/>
          <w:sz w:val="21"/>
          <w:szCs w:val="21"/>
          <w:bdr w:val="none" w:sz="0" w:space="0" w:color="auto" w:frame="1"/>
          <w:lang w:eastAsia="ru-RU"/>
        </w:rPr>
        <w:t>п</w:t>
      </w:r>
      <w:proofErr w:type="spellEnd"/>
      <w:r w:rsidRPr="00B93DB5">
        <w:rPr>
          <w:rFonts w:ascii="Arial" w:eastAsia="Times New Roman" w:hAnsi="Arial" w:cs="Arial"/>
          <w:color w:val="585A60"/>
          <w:sz w:val="21"/>
          <w:szCs w:val="21"/>
          <w:bdr w:val="none" w:sz="0" w:space="0" w:color="auto" w:frame="1"/>
          <w:lang w:eastAsia="ru-RU"/>
        </w:rPr>
        <w:t>", "у" пункта 16 части 3 статьи 18 настоящего Федерального закона,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w:t>
      </w:r>
      <w:proofErr w:type="gramEnd"/>
      <w:r w:rsidRPr="00B93DB5">
        <w:rPr>
          <w:rFonts w:ascii="Arial" w:eastAsia="Times New Roman" w:hAnsi="Arial" w:cs="Arial"/>
          <w:color w:val="585A60"/>
          <w:sz w:val="21"/>
          <w:szCs w:val="21"/>
          <w:bdr w:val="none" w:sz="0" w:space="0" w:color="auto" w:frame="1"/>
          <w:lang w:eastAsia="ru-RU"/>
        </w:rPr>
        <w:t xml:space="preserve">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3. </w:t>
      </w:r>
      <w:proofErr w:type="gramStart"/>
      <w:r w:rsidRPr="00B93DB5">
        <w:rPr>
          <w:rFonts w:ascii="Arial" w:eastAsia="Times New Roman" w:hAnsi="Arial" w:cs="Arial"/>
          <w:color w:val="585A60"/>
          <w:sz w:val="21"/>
          <w:szCs w:val="21"/>
          <w:bdr w:val="none" w:sz="0" w:space="0" w:color="auto" w:frame="1"/>
          <w:lang w:eastAsia="ru-RU"/>
        </w:rPr>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части 1 настоящей статьи,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w:t>
      </w:r>
      <w:proofErr w:type="gramEnd"/>
      <w:r w:rsidRPr="00B93DB5">
        <w:rPr>
          <w:rFonts w:ascii="Arial" w:eastAsia="Times New Roman" w:hAnsi="Arial" w:cs="Arial"/>
          <w:color w:val="585A60"/>
          <w:sz w:val="21"/>
          <w:szCs w:val="21"/>
          <w:bdr w:val="none" w:sz="0" w:space="0" w:color="auto" w:frame="1"/>
          <w:lang w:eastAsia="ru-RU"/>
        </w:rPr>
        <w:t xml:space="preserve"> </w:t>
      </w:r>
      <w:proofErr w:type="gramStart"/>
      <w:r w:rsidRPr="00B93DB5">
        <w:rPr>
          <w:rFonts w:ascii="Arial" w:eastAsia="Times New Roman" w:hAnsi="Arial" w:cs="Arial"/>
          <w:color w:val="585A60"/>
          <w:sz w:val="21"/>
          <w:szCs w:val="21"/>
          <w:bdr w:val="none" w:sz="0" w:space="0" w:color="auto" w:frame="1"/>
          <w:lang w:eastAsia="ru-RU"/>
        </w:rPr>
        <w:t>требующих</w:t>
      </w:r>
      <w:proofErr w:type="gramEnd"/>
      <w:r w:rsidRPr="00B93DB5">
        <w:rPr>
          <w:rFonts w:ascii="Arial" w:eastAsia="Times New Roman" w:hAnsi="Arial" w:cs="Arial"/>
          <w:color w:val="585A60"/>
          <w:sz w:val="21"/>
          <w:szCs w:val="21"/>
          <w:bdr w:val="none" w:sz="0" w:space="0" w:color="auto" w:frame="1"/>
          <w:lang w:eastAsia="ru-RU"/>
        </w:rPr>
        <w:t xml:space="preserve"> проведения экспертизы лекарственного средства для ветеринарного применения.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В срок, не превышающий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 проверку полноты и достоверности сведений, содержащихся в представленных заявителем документах;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проведении экспертизы лекарственного средства для ветеринарного применения или об отказе в ее проведении;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5. Основанием для отказа в проведении экспертизы лекарственного средства для ветеринарного применения является представление документов, указанных в частях 1 и 3 настоящей статьи, в неполном объеме или отсутствие в представленных документах достаточных сведений, подтверждающих необходимость внесения изменений.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статьей 24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6.1. В срок, не превышающий пяти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roofErr w:type="gramEnd"/>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8. Допускается гражданский оборот лекарственных препаратов для ветеринарного применения, произведенных до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0" w:name="Tun1awQeB6UA"/>
      <w:bookmarkEnd w:id="20"/>
      <w:r w:rsidRPr="00B93DB5">
        <w:rPr>
          <w:rFonts w:ascii="Arial" w:eastAsia="Times New Roman" w:hAnsi="Arial" w:cs="Arial"/>
          <w:b/>
          <w:bCs/>
          <w:color w:val="585A60"/>
          <w:sz w:val="21"/>
          <w:szCs w:val="21"/>
          <w:bdr w:val="none" w:sz="0" w:space="0" w:color="auto" w:frame="1"/>
          <w:lang w:eastAsia="ru-RU"/>
        </w:rPr>
        <w:t>Статья 32. Отмена государственной регистрации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пр</w:t>
      </w:r>
      <w:proofErr w:type="gramEnd"/>
      <w:r w:rsidRPr="00B93DB5">
        <w:rPr>
          <w:rFonts w:ascii="Arial" w:eastAsia="Times New Roman" w:hAnsi="Arial" w:cs="Arial"/>
          <w:color w:val="585A60"/>
          <w:sz w:val="21"/>
          <w:szCs w:val="21"/>
          <w:bdr w:val="none" w:sz="0" w:space="0" w:color="auto" w:frame="1"/>
          <w:lang w:eastAsia="ru-RU"/>
        </w:rPr>
        <w:t>инимается уполномоченным федеральным органом исполнительной власти в случае: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w:t>
      </w:r>
      <w:proofErr w:type="gramStart"/>
      <w:r w:rsidRPr="00B93DB5">
        <w:rPr>
          <w:rFonts w:ascii="Arial" w:eastAsia="Times New Roman" w:hAnsi="Arial" w:cs="Arial"/>
          <w:color w:val="585A60"/>
          <w:sz w:val="21"/>
          <w:szCs w:val="21"/>
          <w:bdr w:val="none" w:sz="0" w:space="0" w:color="auto" w:frame="1"/>
          <w:lang w:eastAsia="ru-RU"/>
        </w:rPr>
        <w:t>превышающих</w:t>
      </w:r>
      <w:proofErr w:type="gramEnd"/>
      <w:r w:rsidRPr="00B93DB5">
        <w:rPr>
          <w:rFonts w:ascii="Arial" w:eastAsia="Times New Roman" w:hAnsi="Arial" w:cs="Arial"/>
          <w:color w:val="585A60"/>
          <w:sz w:val="21"/>
          <w:szCs w:val="21"/>
          <w:bdr w:val="none" w:sz="0" w:space="0" w:color="auto" w:frame="1"/>
          <w:lang w:eastAsia="ru-RU"/>
        </w:rPr>
        <w:t xml:space="preserve"> его эффективность, по результатам осуществляемого им мониторинга безопасности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3) </w:t>
      </w:r>
      <w:proofErr w:type="spellStart"/>
      <w:r w:rsidRPr="00B93DB5">
        <w:rPr>
          <w:rFonts w:ascii="Arial" w:eastAsia="Times New Roman" w:hAnsi="Arial" w:cs="Arial"/>
          <w:color w:val="585A60"/>
          <w:sz w:val="21"/>
          <w:szCs w:val="21"/>
          <w:bdr w:val="none" w:sz="0" w:space="0" w:color="auto" w:frame="1"/>
          <w:lang w:eastAsia="ru-RU"/>
        </w:rPr>
        <w:t>неподтверждения</w:t>
      </w:r>
      <w:proofErr w:type="spellEnd"/>
      <w:r w:rsidRPr="00B93DB5">
        <w:rPr>
          <w:rFonts w:ascii="Arial" w:eastAsia="Times New Roman" w:hAnsi="Arial" w:cs="Arial"/>
          <w:color w:val="585A60"/>
          <w:sz w:val="21"/>
          <w:szCs w:val="21"/>
          <w:bdr w:val="none" w:sz="0" w:space="0" w:color="auto" w:frame="1"/>
          <w:lang w:eastAsia="ru-RU"/>
        </w:rPr>
        <w:t xml:space="preserve"> государственной регистрации лекарственного препарата по истечении </w:t>
      </w:r>
      <w:proofErr w:type="gramStart"/>
      <w:r w:rsidRPr="00B93DB5">
        <w:rPr>
          <w:rFonts w:ascii="Arial" w:eastAsia="Times New Roman" w:hAnsi="Arial" w:cs="Arial"/>
          <w:color w:val="585A60"/>
          <w:sz w:val="21"/>
          <w:szCs w:val="21"/>
          <w:bdr w:val="none" w:sz="0" w:space="0" w:color="auto" w:frame="1"/>
          <w:lang w:eastAsia="ru-RU"/>
        </w:rPr>
        <w:t>срока действия регистрационного удостоверения, выданного на пять</w:t>
      </w:r>
      <w:proofErr w:type="gramEnd"/>
      <w:r w:rsidRPr="00B93DB5">
        <w:rPr>
          <w:rFonts w:ascii="Arial" w:eastAsia="Times New Roman" w:hAnsi="Arial" w:cs="Arial"/>
          <w:color w:val="585A60"/>
          <w:sz w:val="21"/>
          <w:szCs w:val="21"/>
          <w:bdr w:val="none" w:sz="0" w:space="0" w:color="auto" w:frame="1"/>
          <w:lang w:eastAsia="ru-RU"/>
        </w:rPr>
        <w:t xml:space="preserve"> лет;</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осуществления государственной регистрации лекарственного </w:t>
      </w:r>
      <w:proofErr w:type="gramStart"/>
      <w:r w:rsidRPr="00B93DB5">
        <w:rPr>
          <w:rFonts w:ascii="Arial" w:eastAsia="Times New Roman" w:hAnsi="Arial" w:cs="Arial"/>
          <w:color w:val="585A60"/>
          <w:sz w:val="21"/>
          <w:szCs w:val="21"/>
          <w:bdr w:val="none" w:sz="0" w:space="0" w:color="auto" w:frame="1"/>
          <w:lang w:eastAsia="ru-RU"/>
        </w:rPr>
        <w:t>препарата</w:t>
      </w:r>
      <w:proofErr w:type="gramEnd"/>
      <w:r w:rsidRPr="00B93DB5">
        <w:rPr>
          <w:rFonts w:ascii="Arial" w:eastAsia="Times New Roman" w:hAnsi="Arial" w:cs="Arial"/>
          <w:color w:val="585A60"/>
          <w:sz w:val="21"/>
          <w:szCs w:val="21"/>
          <w:bdr w:val="none" w:sz="0" w:space="0" w:color="auto" w:frame="1"/>
          <w:lang w:eastAsia="ru-RU"/>
        </w:rPr>
        <w:t xml:space="preserve"> под торговым наименованием зарегистрированного ранее под этим торговым наименованием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6) осуществления государственной регистрации заявителем одного и того же лекарственного препарата под различными торговыми наименованиями;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7) вынесения судом решения о нарушении прав правообладателя объектов интеллектуальной собственности при обращении лекарственных средств.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1" w:name="m8ADu5OkHD51"/>
      <w:bookmarkEnd w:id="21"/>
      <w:r w:rsidRPr="00B93DB5">
        <w:rPr>
          <w:rFonts w:ascii="Arial" w:eastAsia="Times New Roman" w:hAnsi="Arial" w:cs="Arial"/>
          <w:b/>
          <w:bCs/>
          <w:color w:val="585A60"/>
          <w:sz w:val="21"/>
          <w:szCs w:val="21"/>
          <w:bdr w:val="none" w:sz="0" w:space="0" w:color="auto" w:frame="1"/>
          <w:lang w:eastAsia="ru-RU"/>
        </w:rPr>
        <w:t>Статья 33. Государственный реестр лекарственных средств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в отношении лекарственных препаратов: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а) наименование лекарственного препарата (международное непатентованное или химическое и торговое наименования);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б) лекарственная форма с указанием дозировки лекарственного препарата и его количества в потребительской упаковке;</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в) наименование разработчика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г) наименование и адрес производителя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д</w:t>
      </w:r>
      <w:proofErr w:type="spellEnd"/>
      <w:r w:rsidRPr="00B93DB5">
        <w:rPr>
          <w:rFonts w:ascii="Arial" w:eastAsia="Times New Roman" w:hAnsi="Arial" w:cs="Arial"/>
          <w:color w:val="585A60"/>
          <w:sz w:val="21"/>
          <w:szCs w:val="21"/>
          <w:bdr w:val="none" w:sz="0" w:space="0" w:color="auto" w:frame="1"/>
          <w:lang w:eastAsia="ru-RU"/>
        </w:rPr>
        <w:t>) фармакотерапевтическая группа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е) показания и противопоказания к применению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ж) побочные действия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з</w:t>
      </w:r>
      <w:proofErr w:type="spellEnd"/>
      <w:r w:rsidRPr="00B93DB5">
        <w:rPr>
          <w:rFonts w:ascii="Arial" w:eastAsia="Times New Roman" w:hAnsi="Arial" w:cs="Arial"/>
          <w:color w:val="585A60"/>
          <w:sz w:val="21"/>
          <w:szCs w:val="21"/>
          <w:bdr w:val="none" w:sz="0" w:space="0" w:color="auto" w:frame="1"/>
          <w:lang w:eastAsia="ru-RU"/>
        </w:rPr>
        <w:t>) срок годности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и) условия хранения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к) условия отпуска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л) номер фармакопейной статьи или в случае ее отсутствия номер нормативной документации либо нормативного документа;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м) дата государственной регистрации лекарственного препарата и его регистрационный номер;</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в отношении фармацевтических субстанций: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а) наименование фармацевтической субстанции (международное непатентованное или химическое и торговое наименования);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б) наименование и адрес производителя фармацевтической субстанции;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в) срок годности фармацевтической субстанции;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г) условия хранения фармацевтической субстанции;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spellStart"/>
      <w:r w:rsidRPr="00B93DB5">
        <w:rPr>
          <w:rFonts w:ascii="Arial" w:eastAsia="Times New Roman" w:hAnsi="Arial" w:cs="Arial"/>
          <w:color w:val="585A60"/>
          <w:sz w:val="21"/>
          <w:szCs w:val="21"/>
          <w:bdr w:val="none" w:sz="0" w:space="0" w:color="auto" w:frame="1"/>
          <w:lang w:eastAsia="ru-RU"/>
        </w:rPr>
        <w:t>д</w:t>
      </w:r>
      <w:proofErr w:type="spellEnd"/>
      <w:r w:rsidRPr="00B93DB5">
        <w:rPr>
          <w:rFonts w:ascii="Arial" w:eastAsia="Times New Roman" w:hAnsi="Arial" w:cs="Arial"/>
          <w:color w:val="585A60"/>
          <w:sz w:val="21"/>
          <w:szCs w:val="21"/>
          <w:bdr w:val="none" w:sz="0" w:space="0" w:color="auto" w:frame="1"/>
          <w:lang w:eastAsia="ru-RU"/>
        </w:rPr>
        <w:t>) номер фармакопейной статьи или в случае ее отсутствия номер нормативной документации либо нормативного документа.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t>2. 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Порядок ведения государственного реестра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дл</w:t>
      </w:r>
      <w:proofErr w:type="gramEnd"/>
      <w:r w:rsidRPr="00B93DB5">
        <w:rPr>
          <w:rFonts w:ascii="Arial" w:eastAsia="Times New Roman" w:hAnsi="Arial" w:cs="Arial"/>
          <w:color w:val="585A60"/>
          <w:sz w:val="21"/>
          <w:szCs w:val="21"/>
          <w:bdr w:val="none" w:sz="0" w:space="0" w:color="auto" w:frame="1"/>
          <w:lang w:eastAsia="ru-RU"/>
        </w:rPr>
        <w:t>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2" w:name="PcpPFQ8CHFmv"/>
      <w:bookmarkEnd w:id="22"/>
      <w:r w:rsidRPr="00B93DB5">
        <w:rPr>
          <w:rFonts w:ascii="Arial" w:eastAsia="Times New Roman" w:hAnsi="Arial" w:cs="Arial"/>
          <w:b/>
          <w:bCs/>
          <w:color w:val="585A60"/>
          <w:sz w:val="21"/>
          <w:szCs w:val="21"/>
          <w:bdr w:val="none" w:sz="0" w:space="0" w:color="auto" w:frame="1"/>
          <w:lang w:eastAsia="ru-RU"/>
        </w:rPr>
        <w:t>Статья 34. Экспертиза качества фармацевтической субстанции, неиспользуемой при производстве лекарственных препаратов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2. </w:t>
      </w:r>
      <w:proofErr w:type="gramStart"/>
      <w:r w:rsidRPr="00B93DB5">
        <w:rPr>
          <w:rFonts w:ascii="Arial" w:eastAsia="Times New Roman" w:hAnsi="Arial" w:cs="Arial"/>
          <w:color w:val="585A60"/>
          <w:sz w:val="21"/>
          <w:szCs w:val="21"/>
          <w:bdr w:val="none" w:sz="0" w:space="0" w:color="auto" w:frame="1"/>
          <w:lang w:eastAsia="ru-RU"/>
        </w:rPr>
        <w:t>Экспертиза качества указанной в части 1 настоящей статьи фармацевтической субстанции, составление комиссией экспертов заключений по результатам такой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документов, указанных в пунктах 4 - 7 части 3 статьи 18 настоящего Федерального</w:t>
      </w:r>
      <w:proofErr w:type="gramEnd"/>
      <w:r w:rsidRPr="00B93DB5">
        <w:rPr>
          <w:rFonts w:ascii="Arial" w:eastAsia="Times New Roman" w:hAnsi="Arial" w:cs="Arial"/>
          <w:color w:val="585A60"/>
          <w:sz w:val="21"/>
          <w:szCs w:val="21"/>
          <w:bdr w:val="none" w:sz="0" w:space="0" w:color="auto" w:frame="1"/>
          <w:lang w:eastAsia="ru-RU"/>
        </w:rPr>
        <w:t xml:space="preserve">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Для проведения экспертизы качества указанной в части 1 настоящей статьи фармацевтической субстанции заявитель представляет в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заявление о включении в государственный реестр лекарственных средств данной фармацевтической субстанции;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документы, указанные в пунктах 4 - 7 части 3 статьи 18 настоящего Федерального закона.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 В течение пяти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проводит проверку полноты и достоверности данных, содержащихся в представленных заявителем документах;</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направлении в экспертное учреждение задания на проведение экспертизы качества указанной в части 1 настоящей статьи фармацевтической субстанции или об отказе в таком направлении;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уведомляет в письменной форме заявителя о принятом решении или в случае отказа с указанием причин такого отказа.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w:t>
      </w:r>
      <w:r w:rsidRPr="00B93DB5">
        <w:rPr>
          <w:rFonts w:ascii="Arial" w:eastAsia="Times New Roman" w:hAnsi="Arial" w:cs="Arial"/>
          <w:color w:val="585A60"/>
          <w:sz w:val="21"/>
          <w:szCs w:val="21"/>
          <w:bdr w:val="none" w:sz="0" w:space="0" w:color="auto" w:frame="1"/>
          <w:lang w:eastAsia="ru-RU"/>
        </w:rPr>
        <w:lastRenderedPageBreak/>
        <w:t xml:space="preserve">по почте заказным письмом он считается полученным по истечении шести дней </w:t>
      </w:r>
      <w:proofErr w:type="gramStart"/>
      <w:r w:rsidRPr="00B93DB5">
        <w:rPr>
          <w:rFonts w:ascii="Arial" w:eastAsia="Times New Roman" w:hAnsi="Arial" w:cs="Arial"/>
          <w:color w:val="585A60"/>
          <w:sz w:val="21"/>
          <w:szCs w:val="21"/>
          <w:bdr w:val="none" w:sz="0" w:space="0" w:color="auto" w:frame="1"/>
          <w:lang w:eastAsia="ru-RU"/>
        </w:rPr>
        <w:t>с даты направления</w:t>
      </w:r>
      <w:proofErr w:type="gramEnd"/>
      <w:r w:rsidRPr="00B93DB5">
        <w:rPr>
          <w:rFonts w:ascii="Arial" w:eastAsia="Times New Roman" w:hAnsi="Arial" w:cs="Arial"/>
          <w:color w:val="585A60"/>
          <w:sz w:val="21"/>
          <w:szCs w:val="21"/>
          <w:bdr w:val="none" w:sz="0" w:space="0" w:color="auto" w:frame="1"/>
          <w:lang w:eastAsia="ru-RU"/>
        </w:rPr>
        <w:t xml:space="preserve"> заказного письма.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части 4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5. </w:t>
      </w:r>
      <w:proofErr w:type="gramStart"/>
      <w:r w:rsidRPr="00B93DB5">
        <w:rPr>
          <w:rFonts w:ascii="Arial" w:eastAsia="Times New Roman" w:hAnsi="Arial" w:cs="Arial"/>
          <w:color w:val="585A60"/>
          <w:sz w:val="21"/>
          <w:szCs w:val="21"/>
          <w:bdr w:val="none" w:sz="0" w:space="0" w:color="auto" w:frame="1"/>
          <w:lang w:eastAsia="ru-RU"/>
        </w:rPr>
        <w:t>Основанием для отказа в направлении в экспертное учреждение задания на проведение экспертизы качества указанной в части 1 настоящей статьи фармацевтической субстанции является непредставление документов, перечисленных в части 2 и пункте 2 части 3 настоящей статьи, непредставление заявителем в установленный срок ответа на указанный в части 4.1 настоящей статьи запрос уполномоченного федерального органа исполнительной власти или представление документов, не содержащих исчерпывающего</w:t>
      </w:r>
      <w:proofErr w:type="gramEnd"/>
      <w:r w:rsidRPr="00B93DB5">
        <w:rPr>
          <w:rFonts w:ascii="Arial" w:eastAsia="Times New Roman" w:hAnsi="Arial" w:cs="Arial"/>
          <w:color w:val="585A60"/>
          <w:sz w:val="21"/>
          <w:szCs w:val="21"/>
          <w:bdr w:val="none" w:sz="0" w:space="0" w:color="auto" w:frame="1"/>
          <w:lang w:eastAsia="ru-RU"/>
        </w:rPr>
        <w:t xml:space="preserve"> перечня необходимых сведений.</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6. </w:t>
      </w:r>
      <w:proofErr w:type="gramStart"/>
      <w:r w:rsidRPr="00B93DB5">
        <w:rPr>
          <w:rFonts w:ascii="Arial" w:eastAsia="Times New Roman" w:hAnsi="Arial" w:cs="Arial"/>
          <w:color w:val="585A60"/>
          <w:sz w:val="21"/>
          <w:szCs w:val="21"/>
          <w:bdr w:val="none" w:sz="0" w:space="0" w:color="auto" w:frame="1"/>
          <w:lang w:eastAsia="ru-RU"/>
        </w:rPr>
        <w:t>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части 1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w:t>
      </w:r>
      <w:proofErr w:type="gramEnd"/>
      <w:r w:rsidRPr="00B93DB5">
        <w:rPr>
          <w:rFonts w:ascii="Arial" w:eastAsia="Times New Roman" w:hAnsi="Arial" w:cs="Arial"/>
          <w:color w:val="585A60"/>
          <w:sz w:val="21"/>
          <w:szCs w:val="21"/>
          <w:bdr w:val="none" w:sz="0" w:space="0" w:color="auto" w:frame="1"/>
          <w:lang w:eastAsia="ru-RU"/>
        </w:rPr>
        <w:t xml:space="preserve"> Экспертное учреждение при получении образцов указанной в части 1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7. Документы, поступившие в экспертное учреждение для проведения экспертизы качества указанной в части 1 настоящей статьи фармацевтической субстанции, подлежат возврату </w:t>
      </w:r>
      <w:proofErr w:type="gramStart"/>
      <w:r w:rsidRPr="00B93DB5">
        <w:rPr>
          <w:rFonts w:ascii="Arial" w:eastAsia="Times New Roman" w:hAnsi="Arial" w:cs="Arial"/>
          <w:color w:val="585A60"/>
          <w:sz w:val="21"/>
          <w:szCs w:val="21"/>
          <w:bdr w:val="none" w:sz="0" w:space="0" w:color="auto" w:frame="1"/>
          <w:lang w:eastAsia="ru-RU"/>
        </w:rPr>
        <w:t>в</w:t>
      </w:r>
      <w:proofErr w:type="gramEnd"/>
      <w:r w:rsidRPr="00B93DB5">
        <w:rPr>
          <w:rFonts w:ascii="Arial" w:eastAsia="Times New Roman" w:hAnsi="Arial" w:cs="Arial"/>
          <w:color w:val="585A60"/>
          <w:sz w:val="21"/>
          <w:szCs w:val="21"/>
          <w:bdr w:val="none" w:sz="0" w:space="0" w:color="auto" w:frame="1"/>
          <w:lang w:eastAsia="ru-RU"/>
        </w:rPr>
        <w:t xml:space="preserve"> </w:t>
      </w:r>
      <w:proofErr w:type="gramStart"/>
      <w:r w:rsidRPr="00B93DB5">
        <w:rPr>
          <w:rFonts w:ascii="Arial" w:eastAsia="Times New Roman" w:hAnsi="Arial" w:cs="Arial"/>
          <w:color w:val="585A60"/>
          <w:sz w:val="21"/>
          <w:szCs w:val="21"/>
          <w:bdr w:val="none" w:sz="0" w:space="0" w:color="auto" w:frame="1"/>
          <w:lang w:eastAsia="ru-RU"/>
        </w:rPr>
        <w:t>уполномоченный</w:t>
      </w:r>
      <w:proofErr w:type="gramEnd"/>
      <w:r w:rsidRPr="00B93DB5">
        <w:rPr>
          <w:rFonts w:ascii="Arial" w:eastAsia="Times New Roman" w:hAnsi="Arial" w:cs="Arial"/>
          <w:color w:val="585A60"/>
          <w:sz w:val="21"/>
          <w:szCs w:val="21"/>
          <w:bdr w:val="none" w:sz="0" w:space="0" w:color="auto" w:frame="1"/>
          <w:lang w:eastAsia="ru-RU"/>
        </w:rPr>
        <w:t xml:space="preserve"> федеральный орган исполнительной власти одновременно с заключениями по результатам проведенной экспертизы.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8. В срок, не превышающий пяти рабочих дней со дня получения заключения комиссии экспертов по результатам экспертизы качества указанной в части 1 настоящей статьи фармацевтической субстанции, уполномоченный федеральный орган исполнительной власти: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1) осуществляет оценку такого заключения для определения его соответствия заданию на проведение данной экспертизы;</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принимает решение о включении указанной в части 1 настоящей статьи фармацевтической субстанции в государственный реестр лекарственных средств или решение об отказе в таком включении;</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3) вносит при принятии решения о включении указанной в части 1 настоящей статьи фармацевтической субстанции в государственный реестр лекарственных сре</w:t>
      </w:r>
      <w:proofErr w:type="gramStart"/>
      <w:r w:rsidRPr="00B93DB5">
        <w:rPr>
          <w:rFonts w:ascii="Arial" w:eastAsia="Times New Roman" w:hAnsi="Arial" w:cs="Arial"/>
          <w:color w:val="585A60"/>
          <w:sz w:val="21"/>
          <w:szCs w:val="21"/>
          <w:bdr w:val="none" w:sz="0" w:space="0" w:color="auto" w:frame="1"/>
          <w:lang w:eastAsia="ru-RU"/>
        </w:rPr>
        <w:t>дств пр</w:t>
      </w:r>
      <w:proofErr w:type="gramEnd"/>
      <w:r w:rsidRPr="00B93DB5">
        <w:rPr>
          <w:rFonts w:ascii="Arial" w:eastAsia="Times New Roman" w:hAnsi="Arial" w:cs="Arial"/>
          <w:color w:val="585A60"/>
          <w:sz w:val="21"/>
          <w:szCs w:val="21"/>
          <w:bdr w:val="none" w:sz="0" w:space="0" w:color="auto" w:frame="1"/>
          <w:lang w:eastAsia="ru-RU"/>
        </w:rPr>
        <w:t>едусмотренную пунктом 2 части 1 статьи 33 настоящего Федерального закона информацию и уведомляет об этом в письменной форме заявителя.</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9. Основанием для отказа во включении указанной в части 1 настоящей статьи фармацевтической субстанции в государственный реестр лекарственных средств является решение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3" w:name="kWqy0r96fxR"/>
      <w:bookmarkEnd w:id="23"/>
      <w:r w:rsidRPr="00B93DB5">
        <w:rPr>
          <w:rFonts w:ascii="Arial" w:eastAsia="Times New Roman" w:hAnsi="Arial" w:cs="Arial"/>
          <w:b/>
          <w:bCs/>
          <w:color w:val="585A60"/>
          <w:sz w:val="21"/>
          <w:szCs w:val="21"/>
          <w:bdr w:val="none" w:sz="0" w:space="0" w:color="auto" w:frame="1"/>
          <w:lang w:eastAsia="ru-RU"/>
        </w:rPr>
        <w:t>Статья 35. 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lastRenderedPageBreak/>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proofErr w:type="gramStart"/>
      <w:r w:rsidRPr="00B93DB5">
        <w:rPr>
          <w:rFonts w:ascii="Arial" w:eastAsia="Times New Roman" w:hAnsi="Arial" w:cs="Arial"/>
          <w:color w:val="585A60"/>
          <w:sz w:val="21"/>
          <w:szCs w:val="21"/>
          <w:bdr w:val="none" w:sz="0" w:space="0" w:color="auto" w:frame="1"/>
          <w:lang w:eastAsia="ru-RU"/>
        </w:rPr>
        <w:t>Повторное представление в соответствующий уполномоченный федеральный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roofErr w:type="gramEnd"/>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4" w:name="DeWBMiAHjPbC"/>
      <w:bookmarkEnd w:id="24"/>
      <w:r w:rsidRPr="00B93DB5">
        <w:rPr>
          <w:rFonts w:ascii="Arial" w:eastAsia="Times New Roman" w:hAnsi="Arial" w:cs="Arial"/>
          <w:b/>
          <w:bCs/>
          <w:color w:val="585A60"/>
          <w:sz w:val="21"/>
          <w:szCs w:val="21"/>
          <w:bdr w:val="none" w:sz="0" w:space="0" w:color="auto" w:frame="1"/>
          <w:lang w:eastAsia="ru-RU"/>
        </w:rPr>
        <w:t>Статья 36. 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регистрации лекарственного препарата</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Решение соответствующего уполномоченного федерального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обжаловано в порядке, установленном законодательством Российской Федерации.</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p>
    <w:p w:rsidR="00B93DB5" w:rsidRPr="00B93DB5" w:rsidRDefault="00B93DB5" w:rsidP="00B93DB5">
      <w:pPr>
        <w:spacing w:after="300" w:line="240" w:lineRule="auto"/>
        <w:rPr>
          <w:rFonts w:ascii="Arial" w:eastAsia="Times New Roman" w:hAnsi="Arial" w:cs="Arial"/>
          <w:b/>
          <w:bCs/>
          <w:color w:val="585A60"/>
          <w:sz w:val="21"/>
          <w:szCs w:val="21"/>
          <w:bdr w:val="none" w:sz="0" w:space="0" w:color="auto" w:frame="1"/>
          <w:lang w:eastAsia="ru-RU"/>
        </w:rPr>
      </w:pPr>
      <w:bookmarkStart w:id="25" w:name="Zcppa6HwgTrT"/>
      <w:bookmarkEnd w:id="25"/>
      <w:r w:rsidRPr="00B93DB5">
        <w:rPr>
          <w:rFonts w:ascii="Arial" w:eastAsia="Times New Roman" w:hAnsi="Arial" w:cs="Arial"/>
          <w:b/>
          <w:bCs/>
          <w:color w:val="585A60"/>
          <w:sz w:val="21"/>
          <w:szCs w:val="21"/>
          <w:bdr w:val="none" w:sz="0" w:space="0" w:color="auto" w:frame="1"/>
          <w:lang w:eastAsia="ru-RU"/>
        </w:rP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B93DB5" w:rsidRPr="00B93DB5" w:rsidRDefault="00B93DB5" w:rsidP="00B93DB5">
      <w:pPr>
        <w:spacing w:after="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br/>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 xml:space="preserve">1. </w:t>
      </w:r>
      <w:proofErr w:type="gramStart"/>
      <w:r w:rsidRPr="00B93DB5">
        <w:rPr>
          <w:rFonts w:ascii="Arial" w:eastAsia="Times New Roman" w:hAnsi="Arial" w:cs="Arial"/>
          <w:color w:val="585A60"/>
          <w:sz w:val="21"/>
          <w:szCs w:val="21"/>
          <w:bdr w:val="none" w:sz="0" w:space="0" w:color="auto" w:frame="1"/>
          <w:lang w:eastAsia="ru-RU"/>
        </w:rPr>
        <w:t>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соответствующим уполномоченным федеральным органом исполнительной власти заявления</w:t>
      </w:r>
      <w:proofErr w:type="gramEnd"/>
      <w:r w:rsidRPr="00B93DB5">
        <w:rPr>
          <w:rFonts w:ascii="Arial" w:eastAsia="Times New Roman" w:hAnsi="Arial" w:cs="Arial"/>
          <w:color w:val="585A60"/>
          <w:sz w:val="21"/>
          <w:szCs w:val="21"/>
          <w:bdr w:val="none" w:sz="0" w:space="0" w:color="auto" w:frame="1"/>
          <w:lang w:eastAsia="ru-RU"/>
        </w:rPr>
        <w:t xml:space="preserve"> о государственной регистрации лекарственного препарата.</w:t>
      </w:r>
    </w:p>
    <w:p w:rsidR="00B93DB5" w:rsidRPr="00B93DB5" w:rsidRDefault="00B93DB5" w:rsidP="00B93DB5">
      <w:pPr>
        <w:spacing w:after="300" w:line="240" w:lineRule="auto"/>
        <w:rPr>
          <w:rFonts w:ascii="Arial" w:eastAsia="Times New Roman" w:hAnsi="Arial" w:cs="Arial"/>
          <w:color w:val="585A60"/>
          <w:sz w:val="21"/>
          <w:szCs w:val="21"/>
          <w:bdr w:val="none" w:sz="0" w:space="0" w:color="auto" w:frame="1"/>
          <w:lang w:eastAsia="ru-RU"/>
        </w:rPr>
      </w:pPr>
      <w:r w:rsidRPr="00B93DB5">
        <w:rPr>
          <w:rFonts w:ascii="Arial" w:eastAsia="Times New Roman" w:hAnsi="Arial" w:cs="Arial"/>
          <w:color w:val="585A60"/>
          <w:sz w:val="21"/>
          <w:szCs w:val="21"/>
          <w:bdr w:val="none" w:sz="0" w:space="0" w:color="auto" w:frame="1"/>
          <w:lang w:eastAsia="ru-RU"/>
        </w:rPr>
        <w:t>2. Сроки и порядок размещения указанной в части 1 настоящей статьи информации устанавливаются уполномоченным федеральным органом исполнительной власти.</w:t>
      </w:r>
    </w:p>
    <w:p w:rsidR="00230471" w:rsidRDefault="00230471"/>
    <w:sectPr w:rsidR="00230471" w:rsidSect="00B93DB5">
      <w:pgSz w:w="11906" w:h="16838"/>
      <w:pgMar w:top="568"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DB5"/>
    <w:rsid w:val="000143B9"/>
    <w:rsid w:val="00110F05"/>
    <w:rsid w:val="001420CF"/>
    <w:rsid w:val="00151680"/>
    <w:rsid w:val="00225777"/>
    <w:rsid w:val="00230471"/>
    <w:rsid w:val="002A5DAC"/>
    <w:rsid w:val="00343839"/>
    <w:rsid w:val="00375656"/>
    <w:rsid w:val="00403802"/>
    <w:rsid w:val="00407580"/>
    <w:rsid w:val="00412B15"/>
    <w:rsid w:val="00414B67"/>
    <w:rsid w:val="0041697C"/>
    <w:rsid w:val="0049326A"/>
    <w:rsid w:val="005B2C9E"/>
    <w:rsid w:val="006C7F78"/>
    <w:rsid w:val="006E1B61"/>
    <w:rsid w:val="00714CF8"/>
    <w:rsid w:val="007513E9"/>
    <w:rsid w:val="00781A69"/>
    <w:rsid w:val="007D21B2"/>
    <w:rsid w:val="00853497"/>
    <w:rsid w:val="00867830"/>
    <w:rsid w:val="00932039"/>
    <w:rsid w:val="00993FB5"/>
    <w:rsid w:val="009E39A3"/>
    <w:rsid w:val="00A30F18"/>
    <w:rsid w:val="00A775B3"/>
    <w:rsid w:val="00A90C6D"/>
    <w:rsid w:val="00AF4A88"/>
    <w:rsid w:val="00B93DB5"/>
    <w:rsid w:val="00C34081"/>
    <w:rsid w:val="00C65A2A"/>
    <w:rsid w:val="00CA0DE0"/>
    <w:rsid w:val="00CA669E"/>
    <w:rsid w:val="00CD2A3D"/>
    <w:rsid w:val="00D50CDF"/>
    <w:rsid w:val="00D628E8"/>
    <w:rsid w:val="00D6426B"/>
    <w:rsid w:val="00E60867"/>
    <w:rsid w:val="00E95CF5"/>
    <w:rsid w:val="00EE6555"/>
    <w:rsid w:val="00F03C6A"/>
    <w:rsid w:val="00F1118E"/>
    <w:rsid w:val="00FC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71"/>
  </w:style>
  <w:style w:type="paragraph" w:styleId="1">
    <w:name w:val="heading 1"/>
    <w:basedOn w:val="a"/>
    <w:link w:val="10"/>
    <w:uiPriority w:val="9"/>
    <w:qFormat/>
    <w:rsid w:val="00B93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3D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B93D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3DB5"/>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B93D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3D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93D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93DB5"/>
    <w:rPr>
      <w:rFonts w:ascii="Arial" w:eastAsia="Times New Roman" w:hAnsi="Arial" w:cs="Arial"/>
      <w:vanish/>
      <w:sz w:val="16"/>
      <w:szCs w:val="16"/>
      <w:lang w:eastAsia="ru-RU"/>
    </w:rPr>
  </w:style>
  <w:style w:type="paragraph" w:customStyle="1" w:styleId="ptitle">
    <w:name w:val="ptitle"/>
    <w:basedOn w:val="a"/>
    <w:rsid w:val="00B93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3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9546998">
      <w:bodyDiv w:val="1"/>
      <w:marLeft w:val="0"/>
      <w:marRight w:val="0"/>
      <w:marTop w:val="0"/>
      <w:marBottom w:val="0"/>
      <w:divBdr>
        <w:top w:val="none" w:sz="0" w:space="0" w:color="auto"/>
        <w:left w:val="none" w:sz="0" w:space="0" w:color="auto"/>
        <w:bottom w:val="none" w:sz="0" w:space="0" w:color="auto"/>
        <w:right w:val="none" w:sz="0" w:space="0" w:color="auto"/>
      </w:divBdr>
      <w:divsChild>
        <w:div w:id="1763992517">
          <w:marLeft w:val="-300"/>
          <w:marRight w:val="0"/>
          <w:marTop w:val="0"/>
          <w:marBottom w:val="600"/>
          <w:divBdr>
            <w:top w:val="none" w:sz="0" w:space="0" w:color="auto"/>
            <w:left w:val="none" w:sz="0" w:space="0" w:color="auto"/>
            <w:bottom w:val="none" w:sz="0" w:space="0" w:color="auto"/>
            <w:right w:val="none" w:sz="0" w:space="0" w:color="auto"/>
          </w:divBdr>
          <w:divsChild>
            <w:div w:id="257518535">
              <w:marLeft w:val="0"/>
              <w:marRight w:val="0"/>
              <w:marTop w:val="0"/>
              <w:marBottom w:val="0"/>
              <w:divBdr>
                <w:top w:val="none" w:sz="0" w:space="0" w:color="auto"/>
                <w:left w:val="none" w:sz="0" w:space="0" w:color="auto"/>
                <w:bottom w:val="none" w:sz="0" w:space="0" w:color="auto"/>
                <w:right w:val="none" w:sz="0" w:space="0" w:color="auto"/>
              </w:divBdr>
            </w:div>
          </w:divsChild>
        </w:div>
        <w:div w:id="722754778">
          <w:marLeft w:val="0"/>
          <w:marRight w:val="0"/>
          <w:marTop w:val="0"/>
          <w:marBottom w:val="0"/>
          <w:divBdr>
            <w:top w:val="none" w:sz="0" w:space="0" w:color="auto"/>
            <w:left w:val="none" w:sz="0" w:space="0" w:color="auto"/>
            <w:bottom w:val="none" w:sz="0" w:space="0" w:color="auto"/>
            <w:right w:val="none" w:sz="0" w:space="0" w:color="auto"/>
          </w:divBdr>
        </w:div>
        <w:div w:id="830372464">
          <w:marLeft w:val="0"/>
          <w:marRight w:val="0"/>
          <w:marTop w:val="0"/>
          <w:marBottom w:val="0"/>
          <w:divBdr>
            <w:top w:val="none" w:sz="0" w:space="0" w:color="auto"/>
            <w:left w:val="none" w:sz="0" w:space="0" w:color="auto"/>
            <w:bottom w:val="none" w:sz="0" w:space="0" w:color="auto"/>
            <w:right w:val="none" w:sz="0" w:space="0" w:color="auto"/>
          </w:divBdr>
        </w:div>
        <w:div w:id="1009526723">
          <w:marLeft w:val="0"/>
          <w:marRight w:val="0"/>
          <w:marTop w:val="0"/>
          <w:marBottom w:val="0"/>
          <w:divBdr>
            <w:top w:val="none" w:sz="0" w:space="0" w:color="auto"/>
            <w:left w:val="none" w:sz="0" w:space="0" w:color="auto"/>
            <w:bottom w:val="none" w:sz="0" w:space="0" w:color="auto"/>
            <w:right w:val="none" w:sz="0" w:space="0" w:color="auto"/>
          </w:divBdr>
        </w:div>
        <w:div w:id="1769302312">
          <w:marLeft w:val="0"/>
          <w:marRight w:val="0"/>
          <w:marTop w:val="0"/>
          <w:marBottom w:val="0"/>
          <w:divBdr>
            <w:top w:val="none" w:sz="0" w:space="0" w:color="auto"/>
            <w:left w:val="none" w:sz="0" w:space="0" w:color="auto"/>
            <w:bottom w:val="none" w:sz="0" w:space="0" w:color="auto"/>
            <w:right w:val="none" w:sz="0" w:space="0" w:color="auto"/>
          </w:divBdr>
        </w:div>
        <w:div w:id="1569460549">
          <w:marLeft w:val="0"/>
          <w:marRight w:val="0"/>
          <w:marTop w:val="0"/>
          <w:marBottom w:val="0"/>
          <w:divBdr>
            <w:top w:val="none" w:sz="0" w:space="0" w:color="auto"/>
            <w:left w:val="none" w:sz="0" w:space="0" w:color="auto"/>
            <w:bottom w:val="none" w:sz="0" w:space="0" w:color="auto"/>
            <w:right w:val="none" w:sz="0" w:space="0" w:color="auto"/>
          </w:divBdr>
        </w:div>
        <w:div w:id="44106615">
          <w:marLeft w:val="0"/>
          <w:marRight w:val="0"/>
          <w:marTop w:val="0"/>
          <w:marBottom w:val="0"/>
          <w:divBdr>
            <w:top w:val="none" w:sz="0" w:space="0" w:color="auto"/>
            <w:left w:val="none" w:sz="0" w:space="0" w:color="auto"/>
            <w:bottom w:val="none" w:sz="0" w:space="0" w:color="auto"/>
            <w:right w:val="none" w:sz="0" w:space="0" w:color="auto"/>
          </w:divBdr>
        </w:div>
        <w:div w:id="1816024962">
          <w:marLeft w:val="0"/>
          <w:marRight w:val="0"/>
          <w:marTop w:val="0"/>
          <w:marBottom w:val="0"/>
          <w:divBdr>
            <w:top w:val="none" w:sz="0" w:space="0" w:color="auto"/>
            <w:left w:val="none" w:sz="0" w:space="0" w:color="auto"/>
            <w:bottom w:val="none" w:sz="0" w:space="0" w:color="auto"/>
            <w:right w:val="none" w:sz="0" w:space="0" w:color="auto"/>
          </w:divBdr>
        </w:div>
        <w:div w:id="820805361">
          <w:marLeft w:val="0"/>
          <w:marRight w:val="0"/>
          <w:marTop w:val="0"/>
          <w:marBottom w:val="0"/>
          <w:divBdr>
            <w:top w:val="none" w:sz="0" w:space="0" w:color="auto"/>
            <w:left w:val="none" w:sz="0" w:space="0" w:color="auto"/>
            <w:bottom w:val="none" w:sz="0" w:space="0" w:color="auto"/>
            <w:right w:val="none" w:sz="0" w:space="0" w:color="auto"/>
          </w:divBdr>
        </w:div>
        <w:div w:id="93404400">
          <w:marLeft w:val="0"/>
          <w:marRight w:val="0"/>
          <w:marTop w:val="0"/>
          <w:marBottom w:val="0"/>
          <w:divBdr>
            <w:top w:val="none" w:sz="0" w:space="0" w:color="auto"/>
            <w:left w:val="none" w:sz="0" w:space="0" w:color="auto"/>
            <w:bottom w:val="none" w:sz="0" w:space="0" w:color="auto"/>
            <w:right w:val="none" w:sz="0" w:space="0" w:color="auto"/>
          </w:divBdr>
        </w:div>
        <w:div w:id="1847555373">
          <w:marLeft w:val="0"/>
          <w:marRight w:val="0"/>
          <w:marTop w:val="0"/>
          <w:marBottom w:val="0"/>
          <w:divBdr>
            <w:top w:val="none" w:sz="0" w:space="0" w:color="auto"/>
            <w:left w:val="none" w:sz="0" w:space="0" w:color="auto"/>
            <w:bottom w:val="none" w:sz="0" w:space="0" w:color="auto"/>
            <w:right w:val="none" w:sz="0" w:space="0" w:color="auto"/>
          </w:divBdr>
        </w:div>
        <w:div w:id="1685592408">
          <w:marLeft w:val="0"/>
          <w:marRight w:val="0"/>
          <w:marTop w:val="0"/>
          <w:marBottom w:val="0"/>
          <w:divBdr>
            <w:top w:val="none" w:sz="0" w:space="0" w:color="auto"/>
            <w:left w:val="none" w:sz="0" w:space="0" w:color="auto"/>
            <w:bottom w:val="none" w:sz="0" w:space="0" w:color="auto"/>
            <w:right w:val="none" w:sz="0" w:space="0" w:color="auto"/>
          </w:divBdr>
        </w:div>
        <w:div w:id="1544095584">
          <w:marLeft w:val="0"/>
          <w:marRight w:val="0"/>
          <w:marTop w:val="0"/>
          <w:marBottom w:val="0"/>
          <w:divBdr>
            <w:top w:val="none" w:sz="0" w:space="0" w:color="auto"/>
            <w:left w:val="none" w:sz="0" w:space="0" w:color="auto"/>
            <w:bottom w:val="none" w:sz="0" w:space="0" w:color="auto"/>
            <w:right w:val="none" w:sz="0" w:space="0" w:color="auto"/>
          </w:divBdr>
        </w:div>
        <w:div w:id="1972857894">
          <w:marLeft w:val="0"/>
          <w:marRight w:val="0"/>
          <w:marTop w:val="0"/>
          <w:marBottom w:val="0"/>
          <w:divBdr>
            <w:top w:val="none" w:sz="0" w:space="0" w:color="auto"/>
            <w:left w:val="none" w:sz="0" w:space="0" w:color="auto"/>
            <w:bottom w:val="none" w:sz="0" w:space="0" w:color="auto"/>
            <w:right w:val="none" w:sz="0" w:space="0" w:color="auto"/>
          </w:divBdr>
        </w:div>
        <w:div w:id="173806646">
          <w:marLeft w:val="0"/>
          <w:marRight w:val="0"/>
          <w:marTop w:val="0"/>
          <w:marBottom w:val="0"/>
          <w:divBdr>
            <w:top w:val="none" w:sz="0" w:space="0" w:color="auto"/>
            <w:left w:val="none" w:sz="0" w:space="0" w:color="auto"/>
            <w:bottom w:val="none" w:sz="0" w:space="0" w:color="auto"/>
            <w:right w:val="none" w:sz="0" w:space="0" w:color="auto"/>
          </w:divBdr>
        </w:div>
        <w:div w:id="1982418995">
          <w:marLeft w:val="0"/>
          <w:marRight w:val="0"/>
          <w:marTop w:val="0"/>
          <w:marBottom w:val="0"/>
          <w:divBdr>
            <w:top w:val="none" w:sz="0" w:space="0" w:color="auto"/>
            <w:left w:val="none" w:sz="0" w:space="0" w:color="auto"/>
            <w:bottom w:val="none" w:sz="0" w:space="0" w:color="auto"/>
            <w:right w:val="none" w:sz="0" w:space="0" w:color="auto"/>
          </w:divBdr>
        </w:div>
        <w:div w:id="1564364282">
          <w:marLeft w:val="0"/>
          <w:marRight w:val="0"/>
          <w:marTop w:val="0"/>
          <w:marBottom w:val="0"/>
          <w:divBdr>
            <w:top w:val="none" w:sz="0" w:space="0" w:color="auto"/>
            <w:left w:val="none" w:sz="0" w:space="0" w:color="auto"/>
            <w:bottom w:val="none" w:sz="0" w:space="0" w:color="auto"/>
            <w:right w:val="none" w:sz="0" w:space="0" w:color="auto"/>
          </w:divBdr>
        </w:div>
        <w:div w:id="129903767">
          <w:marLeft w:val="0"/>
          <w:marRight w:val="0"/>
          <w:marTop w:val="0"/>
          <w:marBottom w:val="0"/>
          <w:divBdr>
            <w:top w:val="none" w:sz="0" w:space="0" w:color="auto"/>
            <w:left w:val="none" w:sz="0" w:space="0" w:color="auto"/>
            <w:bottom w:val="none" w:sz="0" w:space="0" w:color="auto"/>
            <w:right w:val="none" w:sz="0" w:space="0" w:color="auto"/>
          </w:divBdr>
        </w:div>
        <w:div w:id="633565051">
          <w:marLeft w:val="0"/>
          <w:marRight w:val="0"/>
          <w:marTop w:val="0"/>
          <w:marBottom w:val="0"/>
          <w:divBdr>
            <w:top w:val="none" w:sz="0" w:space="0" w:color="auto"/>
            <w:left w:val="none" w:sz="0" w:space="0" w:color="auto"/>
            <w:bottom w:val="none" w:sz="0" w:space="0" w:color="auto"/>
            <w:right w:val="none" w:sz="0" w:space="0" w:color="auto"/>
          </w:divBdr>
        </w:div>
        <w:div w:id="2003000426">
          <w:marLeft w:val="0"/>
          <w:marRight w:val="0"/>
          <w:marTop w:val="0"/>
          <w:marBottom w:val="0"/>
          <w:divBdr>
            <w:top w:val="none" w:sz="0" w:space="0" w:color="auto"/>
            <w:left w:val="none" w:sz="0" w:space="0" w:color="auto"/>
            <w:bottom w:val="none" w:sz="0" w:space="0" w:color="auto"/>
            <w:right w:val="none" w:sz="0" w:space="0" w:color="auto"/>
          </w:divBdr>
        </w:div>
        <w:div w:id="2073118397">
          <w:marLeft w:val="0"/>
          <w:marRight w:val="0"/>
          <w:marTop w:val="0"/>
          <w:marBottom w:val="0"/>
          <w:divBdr>
            <w:top w:val="none" w:sz="0" w:space="0" w:color="auto"/>
            <w:left w:val="none" w:sz="0" w:space="0" w:color="auto"/>
            <w:bottom w:val="none" w:sz="0" w:space="0" w:color="auto"/>
            <w:right w:val="none" w:sz="0" w:space="0" w:color="auto"/>
          </w:divBdr>
        </w:div>
        <w:div w:id="1734547991">
          <w:marLeft w:val="0"/>
          <w:marRight w:val="0"/>
          <w:marTop w:val="0"/>
          <w:marBottom w:val="0"/>
          <w:divBdr>
            <w:top w:val="none" w:sz="0" w:space="0" w:color="auto"/>
            <w:left w:val="none" w:sz="0" w:space="0" w:color="auto"/>
            <w:bottom w:val="none" w:sz="0" w:space="0" w:color="auto"/>
            <w:right w:val="none" w:sz="0" w:space="0" w:color="auto"/>
          </w:divBdr>
        </w:div>
        <w:div w:id="2021663986">
          <w:marLeft w:val="0"/>
          <w:marRight w:val="0"/>
          <w:marTop w:val="0"/>
          <w:marBottom w:val="0"/>
          <w:divBdr>
            <w:top w:val="none" w:sz="0" w:space="0" w:color="auto"/>
            <w:left w:val="none" w:sz="0" w:space="0" w:color="auto"/>
            <w:bottom w:val="none" w:sz="0" w:space="0" w:color="auto"/>
            <w:right w:val="none" w:sz="0" w:space="0" w:color="auto"/>
          </w:divBdr>
        </w:div>
        <w:div w:id="1858232353">
          <w:marLeft w:val="0"/>
          <w:marRight w:val="0"/>
          <w:marTop w:val="0"/>
          <w:marBottom w:val="0"/>
          <w:divBdr>
            <w:top w:val="none" w:sz="0" w:space="0" w:color="auto"/>
            <w:left w:val="none" w:sz="0" w:space="0" w:color="auto"/>
            <w:bottom w:val="none" w:sz="0" w:space="0" w:color="auto"/>
            <w:right w:val="none" w:sz="0" w:space="0" w:color="auto"/>
          </w:divBdr>
        </w:div>
        <w:div w:id="2011635815">
          <w:marLeft w:val="0"/>
          <w:marRight w:val="0"/>
          <w:marTop w:val="0"/>
          <w:marBottom w:val="0"/>
          <w:divBdr>
            <w:top w:val="none" w:sz="0" w:space="0" w:color="auto"/>
            <w:left w:val="none" w:sz="0" w:space="0" w:color="auto"/>
            <w:bottom w:val="none" w:sz="0" w:space="0" w:color="auto"/>
            <w:right w:val="none" w:sz="0" w:space="0" w:color="auto"/>
          </w:divBdr>
        </w:div>
        <w:div w:id="468476541">
          <w:marLeft w:val="0"/>
          <w:marRight w:val="0"/>
          <w:marTop w:val="0"/>
          <w:marBottom w:val="0"/>
          <w:divBdr>
            <w:top w:val="none" w:sz="0" w:space="0" w:color="auto"/>
            <w:left w:val="none" w:sz="0" w:space="0" w:color="auto"/>
            <w:bottom w:val="none" w:sz="0" w:space="0" w:color="auto"/>
            <w:right w:val="none" w:sz="0" w:space="0" w:color="auto"/>
          </w:divBdr>
        </w:div>
        <w:div w:id="72632736">
          <w:marLeft w:val="0"/>
          <w:marRight w:val="0"/>
          <w:marTop w:val="0"/>
          <w:marBottom w:val="0"/>
          <w:divBdr>
            <w:top w:val="none" w:sz="0" w:space="0" w:color="auto"/>
            <w:left w:val="none" w:sz="0" w:space="0" w:color="auto"/>
            <w:bottom w:val="none" w:sz="0" w:space="0" w:color="auto"/>
            <w:right w:val="none" w:sz="0" w:space="0" w:color="auto"/>
          </w:divBdr>
        </w:div>
        <w:div w:id="3286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11849</Words>
  <Characters>67541</Characters>
  <Application>Microsoft Office Word</Application>
  <DocSecurity>0</DocSecurity>
  <Lines>562</Lines>
  <Paragraphs>158</Paragraphs>
  <ScaleCrop>false</ScaleCrop>
  <Company/>
  <LinksUpToDate>false</LinksUpToDate>
  <CharactersWithSpaces>79232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2015-05-13T09:45:00Z</dcterms:created>
  <dcterms:modified xsi:type="dcterms:W3CDTF">2015-05-13T09:46:00Z</dcterms:modified>
</cp:coreProperties>
</file>