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D9" w:rsidRDefault="008614D9" w:rsidP="008614D9">
      <w:pPr>
        <w:jc w:val="right"/>
      </w:pPr>
      <w:bookmarkStart w:id="0" w:name="_GoBack"/>
      <w:r w:rsidRPr="00726782">
        <w:t>Приложение 9. Рабочая программа государственной итоговой аттестации</w:t>
      </w:r>
      <w:bookmarkEnd w:id="0"/>
    </w:p>
    <w:p w:rsidR="008614D9" w:rsidRPr="00726782" w:rsidRDefault="008614D9" w:rsidP="008614D9">
      <w:pPr>
        <w:jc w:val="right"/>
      </w:pPr>
    </w:p>
    <w:p w:rsidR="008614D9" w:rsidRPr="00726782" w:rsidRDefault="008614D9" w:rsidP="008614D9">
      <w:pPr>
        <w:keepNext/>
        <w:ind w:right="-3"/>
        <w:jc w:val="center"/>
        <w:outlineLvl w:val="0"/>
        <w:rPr>
          <w:b/>
          <w:szCs w:val="28"/>
        </w:rPr>
      </w:pPr>
      <w:r w:rsidRPr="00726782">
        <w:rPr>
          <w:b/>
          <w:szCs w:val="28"/>
        </w:rPr>
        <w:t>Федеральное государственное бюджетное учреждение</w:t>
      </w:r>
    </w:p>
    <w:p w:rsidR="008614D9" w:rsidRPr="00726782" w:rsidRDefault="008614D9" w:rsidP="008614D9">
      <w:pPr>
        <w:keepNext/>
        <w:ind w:right="-3"/>
        <w:jc w:val="center"/>
        <w:outlineLvl w:val="0"/>
        <w:rPr>
          <w:b/>
          <w:szCs w:val="28"/>
        </w:rPr>
      </w:pPr>
      <w:r w:rsidRPr="00726782">
        <w:rPr>
          <w:b/>
          <w:szCs w:val="28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8614D9" w:rsidRPr="00726782" w:rsidRDefault="008614D9" w:rsidP="008614D9">
      <w:pPr>
        <w:pStyle w:val="1"/>
        <w:ind w:right="-3"/>
        <w:jc w:val="center"/>
        <w:rPr>
          <w:b/>
          <w:szCs w:val="28"/>
        </w:rPr>
      </w:pPr>
      <w:r w:rsidRPr="00726782">
        <w:rPr>
          <w:b/>
        </w:rPr>
        <w:t>Федерального медико-биологического агентства</w:t>
      </w:r>
    </w:p>
    <w:p w:rsidR="008614D9" w:rsidRPr="00726782" w:rsidRDefault="008614D9" w:rsidP="008614D9">
      <w:pPr>
        <w:spacing w:line="240" w:lineRule="auto"/>
        <w:ind w:right="-3"/>
        <w:jc w:val="center"/>
        <w:rPr>
          <w:b/>
          <w:szCs w:val="28"/>
        </w:rPr>
      </w:pPr>
      <w:r w:rsidRPr="00726782">
        <w:rPr>
          <w:b/>
          <w:szCs w:val="28"/>
        </w:rPr>
        <w:t>(ФГБУ ФНКЦ ФМБА России)</w:t>
      </w:r>
    </w:p>
    <w:p w:rsidR="008614D9" w:rsidRPr="00726782" w:rsidRDefault="008614D9" w:rsidP="008614D9">
      <w:pPr>
        <w:spacing w:line="240" w:lineRule="auto"/>
        <w:ind w:right="-3"/>
        <w:jc w:val="center"/>
        <w:rPr>
          <w:b/>
          <w:szCs w:val="28"/>
        </w:rPr>
      </w:pPr>
    </w:p>
    <w:p w:rsidR="008614D9" w:rsidRPr="00726782" w:rsidRDefault="008614D9" w:rsidP="008614D9">
      <w:pPr>
        <w:spacing w:line="240" w:lineRule="auto"/>
        <w:ind w:right="-3"/>
        <w:jc w:val="center"/>
        <w:rPr>
          <w:b/>
          <w:szCs w:val="28"/>
        </w:rPr>
      </w:pPr>
      <w:r w:rsidRPr="00726782">
        <w:rPr>
          <w:b/>
          <w:szCs w:val="28"/>
        </w:rPr>
        <w:t>АКАДЕМИЯ ПОСТДИПЛОМНОГО ОБРАЗОВАНИЯ</w:t>
      </w:r>
    </w:p>
    <w:p w:rsidR="008614D9" w:rsidRPr="00726782" w:rsidRDefault="008614D9" w:rsidP="008614D9">
      <w:pPr>
        <w:spacing w:line="240" w:lineRule="auto"/>
      </w:pPr>
    </w:p>
    <w:p w:rsidR="008614D9" w:rsidRPr="00726782" w:rsidRDefault="008614D9" w:rsidP="008614D9">
      <w:pPr>
        <w:spacing w:line="240" w:lineRule="auto"/>
      </w:pPr>
    </w:p>
    <w:p w:rsidR="008614D9" w:rsidRPr="00726782" w:rsidRDefault="008614D9" w:rsidP="008614D9">
      <w:pPr>
        <w:spacing w:line="240" w:lineRule="auto"/>
      </w:pPr>
    </w:p>
    <w:p w:rsidR="008614D9" w:rsidRPr="00726782" w:rsidRDefault="008614D9" w:rsidP="008614D9">
      <w:pPr>
        <w:spacing w:line="240" w:lineRule="auto"/>
      </w:pPr>
    </w:p>
    <w:p w:rsidR="008614D9" w:rsidRPr="00726782" w:rsidRDefault="008614D9" w:rsidP="008614D9">
      <w:pPr>
        <w:spacing w:line="240" w:lineRule="auto"/>
        <w:jc w:val="center"/>
        <w:rPr>
          <w:b/>
        </w:rPr>
      </w:pPr>
      <w:r w:rsidRPr="00726782">
        <w:rPr>
          <w:b/>
        </w:rPr>
        <w:t>РАБОЧАЯ ПРОГРАММА ГОСУДАРСТВЕННОЙ</w:t>
      </w:r>
    </w:p>
    <w:p w:rsidR="008614D9" w:rsidRPr="00726782" w:rsidRDefault="008614D9" w:rsidP="008614D9">
      <w:pPr>
        <w:spacing w:line="240" w:lineRule="auto"/>
        <w:jc w:val="center"/>
        <w:rPr>
          <w:b/>
        </w:rPr>
      </w:pPr>
      <w:r w:rsidRPr="00726782">
        <w:rPr>
          <w:b/>
        </w:rPr>
        <w:t>ИТОГОВОЙ АТТЕСТАЦИИ</w:t>
      </w:r>
    </w:p>
    <w:p w:rsidR="008614D9" w:rsidRPr="00726782" w:rsidRDefault="008614D9" w:rsidP="008614D9">
      <w:pPr>
        <w:spacing w:line="240" w:lineRule="auto"/>
        <w:rPr>
          <w:b/>
        </w:rPr>
      </w:pPr>
    </w:p>
    <w:p w:rsidR="008614D9" w:rsidRPr="00726782" w:rsidRDefault="008614D9" w:rsidP="008614D9">
      <w:pPr>
        <w:spacing w:line="240" w:lineRule="auto"/>
        <w:jc w:val="center"/>
      </w:pPr>
    </w:p>
    <w:p w:rsidR="008614D9" w:rsidRPr="00726782" w:rsidRDefault="008614D9" w:rsidP="008614D9">
      <w:pPr>
        <w:spacing w:line="240" w:lineRule="auto"/>
        <w:jc w:val="center"/>
      </w:pPr>
      <w:r w:rsidRPr="00726782">
        <w:t>по основной профессиональной образовательной программе высшего образования - программе подготовки кадров высшей квалификации в ординатуре</w:t>
      </w:r>
    </w:p>
    <w:p w:rsidR="008614D9" w:rsidRPr="00726782" w:rsidRDefault="008614D9" w:rsidP="008614D9">
      <w:pPr>
        <w:spacing w:line="240" w:lineRule="auto"/>
      </w:pPr>
    </w:p>
    <w:p w:rsidR="008614D9" w:rsidRPr="00726782" w:rsidRDefault="008614D9" w:rsidP="008614D9">
      <w:pPr>
        <w:spacing w:line="240" w:lineRule="auto"/>
      </w:pPr>
    </w:p>
    <w:p w:rsidR="008614D9" w:rsidRPr="00726782" w:rsidRDefault="008614D9" w:rsidP="008614D9">
      <w:pPr>
        <w:spacing w:line="240" w:lineRule="auto"/>
      </w:pPr>
    </w:p>
    <w:p w:rsidR="008614D9" w:rsidRPr="00726782" w:rsidRDefault="008614D9" w:rsidP="008614D9">
      <w:pPr>
        <w:jc w:val="both"/>
        <w:rPr>
          <w:bCs/>
          <w:szCs w:val="28"/>
        </w:rPr>
      </w:pPr>
      <w:r w:rsidRPr="00726782">
        <w:rPr>
          <w:bCs/>
          <w:szCs w:val="28"/>
        </w:rPr>
        <w:t>Специальность:</w:t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  <w:t>________________</w:t>
      </w:r>
    </w:p>
    <w:p w:rsidR="008614D9" w:rsidRPr="00726782" w:rsidRDefault="008614D9" w:rsidP="008614D9">
      <w:pPr>
        <w:jc w:val="both"/>
        <w:rPr>
          <w:bCs/>
          <w:szCs w:val="28"/>
        </w:rPr>
      </w:pPr>
      <w:r w:rsidRPr="00726782">
        <w:rPr>
          <w:bCs/>
          <w:szCs w:val="28"/>
        </w:rPr>
        <w:t>Квалификация:</w:t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  <w:t>________________</w:t>
      </w:r>
    </w:p>
    <w:p w:rsidR="008614D9" w:rsidRPr="00726782" w:rsidRDefault="008614D9" w:rsidP="008614D9">
      <w:pPr>
        <w:jc w:val="both"/>
        <w:rPr>
          <w:bCs/>
          <w:szCs w:val="28"/>
        </w:rPr>
      </w:pPr>
      <w:r w:rsidRPr="00726782">
        <w:rPr>
          <w:bCs/>
          <w:szCs w:val="28"/>
        </w:rPr>
        <w:t>Форма обучения:</w:t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  <w:t>очная</w:t>
      </w:r>
    </w:p>
    <w:p w:rsidR="008614D9" w:rsidRPr="00726782" w:rsidRDefault="008614D9" w:rsidP="008614D9">
      <w:pPr>
        <w:spacing w:line="240" w:lineRule="auto"/>
      </w:pPr>
      <w:r w:rsidRPr="00726782">
        <w:rPr>
          <w:bCs/>
          <w:szCs w:val="28"/>
        </w:rPr>
        <w:t>Срок обучения:</w:t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  <w:t>________________</w:t>
      </w:r>
    </w:p>
    <w:p w:rsidR="008614D9" w:rsidRPr="00726782" w:rsidRDefault="008614D9" w:rsidP="008614D9">
      <w:pPr>
        <w:spacing w:line="240" w:lineRule="auto"/>
      </w:pPr>
    </w:p>
    <w:p w:rsidR="008614D9" w:rsidRPr="00726782" w:rsidRDefault="008614D9" w:rsidP="008614D9">
      <w:pPr>
        <w:spacing w:line="240" w:lineRule="auto"/>
      </w:pPr>
    </w:p>
    <w:p w:rsidR="008614D9" w:rsidRPr="00726782" w:rsidRDefault="008614D9" w:rsidP="008614D9">
      <w:pPr>
        <w:spacing w:line="240" w:lineRule="auto"/>
      </w:pPr>
    </w:p>
    <w:p w:rsidR="008614D9" w:rsidRPr="00726782" w:rsidRDefault="008614D9" w:rsidP="008614D9">
      <w:pPr>
        <w:spacing w:line="240" w:lineRule="auto"/>
      </w:pPr>
    </w:p>
    <w:p w:rsidR="008614D9" w:rsidRPr="00726782" w:rsidRDefault="008614D9" w:rsidP="008614D9">
      <w:pPr>
        <w:spacing w:line="240" w:lineRule="auto"/>
      </w:pPr>
    </w:p>
    <w:p w:rsidR="008614D9" w:rsidRPr="00726782" w:rsidRDefault="008614D9" w:rsidP="008614D9">
      <w:pPr>
        <w:spacing w:line="240" w:lineRule="auto"/>
      </w:pPr>
    </w:p>
    <w:p w:rsidR="008614D9" w:rsidRPr="00726782" w:rsidRDefault="008614D9" w:rsidP="008614D9">
      <w:pPr>
        <w:spacing w:line="240" w:lineRule="auto"/>
      </w:pPr>
    </w:p>
    <w:p w:rsidR="008614D9" w:rsidRPr="00726782" w:rsidRDefault="008614D9" w:rsidP="008614D9">
      <w:pPr>
        <w:spacing w:line="240" w:lineRule="auto"/>
      </w:pPr>
    </w:p>
    <w:p w:rsidR="008614D9" w:rsidRPr="00726782" w:rsidRDefault="008614D9" w:rsidP="008614D9">
      <w:pPr>
        <w:spacing w:line="240" w:lineRule="auto"/>
      </w:pPr>
    </w:p>
    <w:p w:rsidR="008614D9" w:rsidRPr="00726782" w:rsidRDefault="008614D9" w:rsidP="008614D9">
      <w:pPr>
        <w:spacing w:line="240" w:lineRule="auto"/>
      </w:pPr>
    </w:p>
    <w:p w:rsidR="008614D9" w:rsidRPr="00726782" w:rsidRDefault="008614D9" w:rsidP="008614D9">
      <w:pPr>
        <w:spacing w:line="240" w:lineRule="auto"/>
      </w:pPr>
    </w:p>
    <w:p w:rsidR="008614D9" w:rsidRPr="00726782" w:rsidRDefault="008614D9" w:rsidP="008614D9">
      <w:pPr>
        <w:spacing w:line="240" w:lineRule="auto"/>
      </w:pPr>
    </w:p>
    <w:p w:rsidR="008614D9" w:rsidRPr="00726782" w:rsidRDefault="008614D9" w:rsidP="008614D9">
      <w:pPr>
        <w:spacing w:line="240" w:lineRule="auto"/>
      </w:pPr>
    </w:p>
    <w:p w:rsidR="008614D9" w:rsidRPr="00726782" w:rsidRDefault="008614D9" w:rsidP="008614D9">
      <w:pPr>
        <w:spacing w:line="240" w:lineRule="auto"/>
      </w:pPr>
    </w:p>
    <w:p w:rsidR="008614D9" w:rsidRPr="00726782" w:rsidRDefault="008614D9" w:rsidP="008614D9">
      <w:pPr>
        <w:spacing w:line="240" w:lineRule="auto"/>
      </w:pPr>
    </w:p>
    <w:p w:rsidR="008614D9" w:rsidRPr="00726782" w:rsidRDefault="008614D9" w:rsidP="008614D9">
      <w:pPr>
        <w:spacing w:line="240" w:lineRule="auto"/>
        <w:jc w:val="center"/>
      </w:pPr>
      <w:r w:rsidRPr="00726782">
        <w:t>Москва, 2022</w:t>
      </w:r>
    </w:p>
    <w:p w:rsidR="008614D9" w:rsidRPr="00726782" w:rsidRDefault="008614D9" w:rsidP="008614D9">
      <w:pPr>
        <w:spacing w:after="160" w:line="240" w:lineRule="auto"/>
      </w:pPr>
      <w:r w:rsidRPr="00726782"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93"/>
        <w:gridCol w:w="693"/>
        <w:gridCol w:w="4369"/>
      </w:tblGrid>
      <w:tr w:rsidR="008614D9" w:rsidRPr="00726782" w:rsidTr="004F3688">
        <w:trPr>
          <w:jc w:val="center"/>
        </w:trPr>
        <w:tc>
          <w:tcPr>
            <w:tcW w:w="4361" w:type="dxa"/>
            <w:shd w:val="clear" w:color="auto" w:fill="auto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26782">
              <w:rPr>
                <w:rFonts w:eastAsia="Times New Roman"/>
                <w:szCs w:val="28"/>
                <w:lang w:eastAsia="ru-RU"/>
              </w:rPr>
              <w:lastRenderedPageBreak/>
              <w:t>ПРИНЯТО</w:t>
            </w:r>
          </w:p>
        </w:tc>
        <w:tc>
          <w:tcPr>
            <w:tcW w:w="709" w:type="dxa"/>
            <w:shd w:val="clear" w:color="auto" w:fill="auto"/>
          </w:tcPr>
          <w:p w:rsidR="008614D9" w:rsidRPr="00726782" w:rsidRDefault="008614D9" w:rsidP="004F3688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26782">
              <w:rPr>
                <w:rFonts w:eastAsia="Times New Roman"/>
                <w:szCs w:val="28"/>
                <w:lang w:eastAsia="ru-RU"/>
              </w:rPr>
              <w:t>УТВЕРЖДАЮ</w:t>
            </w:r>
          </w:p>
        </w:tc>
      </w:tr>
      <w:tr w:rsidR="008614D9" w:rsidRPr="00726782" w:rsidTr="004F3688">
        <w:trPr>
          <w:jc w:val="center"/>
        </w:trPr>
        <w:tc>
          <w:tcPr>
            <w:tcW w:w="4361" w:type="dxa"/>
            <w:shd w:val="clear" w:color="auto" w:fill="auto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26782">
              <w:rPr>
                <w:rFonts w:eastAsia="Times New Roman"/>
                <w:szCs w:val="28"/>
                <w:lang w:eastAsia="ru-RU"/>
              </w:rPr>
              <w:t>Ученым советом</w:t>
            </w:r>
          </w:p>
          <w:p w:rsidR="008614D9" w:rsidRPr="00726782" w:rsidRDefault="008614D9" w:rsidP="004F3688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26782">
              <w:rPr>
                <w:rFonts w:eastAsia="Times New Roman"/>
                <w:szCs w:val="28"/>
                <w:lang w:eastAsia="ru-RU"/>
              </w:rPr>
              <w:t>Академии постдипломного</w:t>
            </w:r>
          </w:p>
          <w:p w:rsidR="008614D9" w:rsidRPr="00726782" w:rsidRDefault="008614D9" w:rsidP="004F3688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26782">
              <w:rPr>
                <w:rFonts w:eastAsia="Times New Roman"/>
                <w:szCs w:val="28"/>
                <w:lang w:eastAsia="ru-RU"/>
              </w:rPr>
              <w:t>образования ФГБУ ФНКЦ ФМБА России</w:t>
            </w:r>
          </w:p>
        </w:tc>
        <w:tc>
          <w:tcPr>
            <w:tcW w:w="709" w:type="dxa"/>
            <w:shd w:val="clear" w:color="auto" w:fill="auto"/>
          </w:tcPr>
          <w:p w:rsidR="008614D9" w:rsidRPr="00726782" w:rsidRDefault="008614D9" w:rsidP="004F3688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26782">
              <w:rPr>
                <w:rFonts w:eastAsia="Times New Roman"/>
                <w:szCs w:val="28"/>
                <w:lang w:eastAsia="ru-RU"/>
              </w:rPr>
              <w:t>Первый проректор</w:t>
            </w:r>
          </w:p>
          <w:p w:rsidR="008614D9" w:rsidRPr="00726782" w:rsidRDefault="008614D9" w:rsidP="004F3688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26782">
              <w:rPr>
                <w:rFonts w:eastAsia="Times New Roman"/>
                <w:szCs w:val="28"/>
                <w:lang w:eastAsia="ru-RU"/>
              </w:rPr>
              <w:t>Академии постдипломного</w:t>
            </w:r>
          </w:p>
          <w:p w:rsidR="008614D9" w:rsidRPr="00726782" w:rsidRDefault="008614D9" w:rsidP="004F3688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26782">
              <w:rPr>
                <w:rFonts w:eastAsia="Times New Roman"/>
                <w:szCs w:val="28"/>
                <w:lang w:eastAsia="ru-RU"/>
              </w:rPr>
              <w:t>образования ФГБУ ФНКЦ ФМБА России</w:t>
            </w:r>
          </w:p>
        </w:tc>
      </w:tr>
      <w:tr w:rsidR="008614D9" w:rsidRPr="00726782" w:rsidTr="004F3688">
        <w:trPr>
          <w:trHeight w:val="384"/>
          <w:jc w:val="center"/>
        </w:trPr>
        <w:tc>
          <w:tcPr>
            <w:tcW w:w="4361" w:type="dxa"/>
            <w:shd w:val="clear" w:color="auto" w:fill="auto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26782">
              <w:rPr>
                <w:rFonts w:eastAsia="Times New Roman"/>
                <w:szCs w:val="28"/>
                <w:lang w:eastAsia="ru-RU"/>
              </w:rPr>
              <w:t>Протокол № __________</w:t>
            </w:r>
          </w:p>
        </w:tc>
        <w:tc>
          <w:tcPr>
            <w:tcW w:w="709" w:type="dxa"/>
            <w:shd w:val="clear" w:color="auto" w:fill="auto"/>
          </w:tcPr>
          <w:p w:rsidR="008614D9" w:rsidRPr="00726782" w:rsidRDefault="008614D9" w:rsidP="004F3688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8614D9" w:rsidRPr="00726782" w:rsidRDefault="008614D9" w:rsidP="004F3688">
            <w:pPr>
              <w:spacing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  <w:r w:rsidRPr="00726782">
              <w:rPr>
                <w:rFonts w:eastAsia="Times New Roman"/>
                <w:szCs w:val="28"/>
                <w:lang w:eastAsia="ru-RU"/>
              </w:rPr>
              <w:t>А.К. Бурцев</w:t>
            </w:r>
          </w:p>
        </w:tc>
      </w:tr>
      <w:tr w:rsidR="008614D9" w:rsidRPr="00726782" w:rsidTr="004F3688">
        <w:trPr>
          <w:jc w:val="center"/>
        </w:trPr>
        <w:tc>
          <w:tcPr>
            <w:tcW w:w="4361" w:type="dxa"/>
            <w:shd w:val="clear" w:color="auto" w:fill="auto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26782">
              <w:rPr>
                <w:rFonts w:eastAsia="Times New Roman"/>
                <w:szCs w:val="28"/>
                <w:lang w:eastAsia="ru-RU"/>
              </w:rPr>
              <w:t>от «___» ____________ 20___ г.</w:t>
            </w:r>
          </w:p>
        </w:tc>
        <w:tc>
          <w:tcPr>
            <w:tcW w:w="709" w:type="dxa"/>
            <w:shd w:val="clear" w:color="auto" w:fill="auto"/>
          </w:tcPr>
          <w:p w:rsidR="008614D9" w:rsidRPr="00726782" w:rsidRDefault="008614D9" w:rsidP="004F3688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26782">
              <w:rPr>
                <w:rFonts w:eastAsia="Times New Roman"/>
                <w:szCs w:val="28"/>
                <w:lang w:eastAsia="ru-RU"/>
              </w:rPr>
              <w:t>«____»____________20___г.</w:t>
            </w:r>
          </w:p>
        </w:tc>
      </w:tr>
    </w:tbl>
    <w:p w:rsidR="008614D9" w:rsidRPr="00726782" w:rsidRDefault="008614D9" w:rsidP="008614D9">
      <w:pPr>
        <w:spacing w:line="240" w:lineRule="auto"/>
        <w:rPr>
          <w:rFonts w:eastAsia="Times New Roman"/>
          <w:szCs w:val="28"/>
          <w:lang w:eastAsia="ru-RU"/>
        </w:rPr>
      </w:pPr>
    </w:p>
    <w:p w:rsidR="008614D9" w:rsidRPr="00726782" w:rsidRDefault="008614D9" w:rsidP="008614D9">
      <w:pPr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Рабочая программа государственной итоговой аттестации</w:t>
      </w:r>
      <w:r w:rsidRPr="00726782">
        <w:rPr>
          <w:rFonts w:eastAsia="Times New Roman"/>
          <w:szCs w:val="28"/>
          <w:lang w:eastAsia="ru-RU"/>
        </w:rPr>
        <w:t xml:space="preserve"> разработана на основе федерального государственного образовательного стандарта по специальности ______________________ (уровень подготовки кадров высшей квалификации в ординатуре), утвержденным приказом Министерства науки и высшего образования Российской Федерации от _________________ г. № _________ (далее – ФГОС ВО).</w:t>
      </w:r>
    </w:p>
    <w:p w:rsidR="008614D9" w:rsidRPr="00726782" w:rsidRDefault="008614D9" w:rsidP="008614D9">
      <w:pPr>
        <w:spacing w:line="240" w:lineRule="auto"/>
        <w:rPr>
          <w:rFonts w:eastAsia="Times New Roman"/>
          <w:szCs w:val="28"/>
          <w:lang w:eastAsia="ru-RU"/>
        </w:rPr>
      </w:pPr>
    </w:p>
    <w:p w:rsidR="008614D9" w:rsidRPr="00726782" w:rsidRDefault="008614D9" w:rsidP="008614D9">
      <w:pPr>
        <w:spacing w:line="240" w:lineRule="auto"/>
        <w:rPr>
          <w:rFonts w:eastAsia="Times New Roman"/>
          <w:szCs w:val="28"/>
          <w:lang w:eastAsia="ru-RU"/>
        </w:rPr>
      </w:pPr>
    </w:p>
    <w:p w:rsidR="008614D9" w:rsidRPr="00726782" w:rsidRDefault="008614D9" w:rsidP="008614D9">
      <w:pPr>
        <w:spacing w:line="240" w:lineRule="auto"/>
        <w:rPr>
          <w:rFonts w:eastAsia="Times New Roman"/>
          <w:szCs w:val="28"/>
          <w:lang w:eastAsia="ru-RU"/>
        </w:rPr>
      </w:pPr>
    </w:p>
    <w:p w:rsidR="008614D9" w:rsidRPr="00726782" w:rsidRDefault="008614D9" w:rsidP="008614D9">
      <w:pPr>
        <w:spacing w:line="240" w:lineRule="auto"/>
        <w:jc w:val="both"/>
        <w:rPr>
          <w:szCs w:val="28"/>
        </w:rPr>
      </w:pPr>
      <w:r w:rsidRPr="00726782">
        <w:rPr>
          <w:szCs w:val="28"/>
        </w:rPr>
        <w:t>Заведующий кафедрой</w:t>
      </w:r>
    </w:p>
    <w:p w:rsidR="008614D9" w:rsidRPr="00726782" w:rsidRDefault="008614D9" w:rsidP="008614D9">
      <w:pPr>
        <w:spacing w:line="240" w:lineRule="auto"/>
        <w:rPr>
          <w:rFonts w:eastAsia="Times New Roman"/>
          <w:szCs w:val="28"/>
          <w:lang w:eastAsia="ru-RU"/>
        </w:rPr>
      </w:pPr>
      <w:r w:rsidRPr="00726782">
        <w:rPr>
          <w:rFonts w:eastAsia="Times New Roman"/>
          <w:szCs w:val="28"/>
          <w:lang w:eastAsia="ru-RU"/>
        </w:rPr>
        <w:t>____________________</w:t>
      </w:r>
    </w:p>
    <w:p w:rsidR="008614D9" w:rsidRPr="00726782" w:rsidRDefault="008614D9" w:rsidP="008614D9">
      <w:pPr>
        <w:spacing w:line="240" w:lineRule="auto"/>
        <w:jc w:val="both"/>
        <w:rPr>
          <w:szCs w:val="28"/>
        </w:rPr>
      </w:pPr>
      <w:r w:rsidRPr="00726782">
        <w:rPr>
          <w:rFonts w:eastAsia="Times New Roman"/>
          <w:szCs w:val="28"/>
          <w:lang w:eastAsia="ru-RU"/>
        </w:rPr>
        <w:t>____________________</w:t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  <w:t>___________________</w:t>
      </w:r>
    </w:p>
    <w:p w:rsidR="008614D9" w:rsidRPr="00726782" w:rsidRDefault="008614D9" w:rsidP="008614D9">
      <w:pPr>
        <w:spacing w:line="240" w:lineRule="auto"/>
        <w:jc w:val="both"/>
        <w:rPr>
          <w:szCs w:val="28"/>
        </w:rPr>
      </w:pPr>
    </w:p>
    <w:p w:rsidR="008614D9" w:rsidRPr="00726782" w:rsidRDefault="008614D9" w:rsidP="008614D9">
      <w:pPr>
        <w:spacing w:line="240" w:lineRule="auto"/>
        <w:jc w:val="both"/>
        <w:rPr>
          <w:szCs w:val="28"/>
        </w:rPr>
      </w:pPr>
    </w:p>
    <w:p w:rsidR="008614D9" w:rsidRPr="00726782" w:rsidRDefault="008614D9" w:rsidP="008614D9">
      <w:pPr>
        <w:spacing w:line="240" w:lineRule="auto"/>
        <w:rPr>
          <w:rFonts w:eastAsia="Times New Roman"/>
          <w:szCs w:val="28"/>
          <w:lang w:eastAsia="ru-RU"/>
        </w:rPr>
      </w:pPr>
      <w:r w:rsidRPr="00726782">
        <w:rPr>
          <w:rFonts w:eastAsia="Times New Roman"/>
          <w:szCs w:val="28"/>
          <w:lang w:eastAsia="ru-RU"/>
        </w:rPr>
        <w:t>____________________</w:t>
      </w:r>
    </w:p>
    <w:p w:rsidR="008614D9" w:rsidRPr="00726782" w:rsidRDefault="008614D9" w:rsidP="008614D9">
      <w:pPr>
        <w:spacing w:line="240" w:lineRule="auto"/>
        <w:jc w:val="both"/>
        <w:rPr>
          <w:szCs w:val="28"/>
        </w:rPr>
      </w:pPr>
      <w:r w:rsidRPr="00726782">
        <w:rPr>
          <w:rFonts w:eastAsia="Times New Roman"/>
          <w:szCs w:val="28"/>
          <w:lang w:eastAsia="ru-RU"/>
        </w:rPr>
        <w:t>____________________</w:t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  <w:t>___________________</w:t>
      </w:r>
    </w:p>
    <w:p w:rsidR="008614D9" w:rsidRPr="00726782" w:rsidRDefault="008614D9" w:rsidP="008614D9">
      <w:pPr>
        <w:spacing w:line="240" w:lineRule="auto"/>
        <w:jc w:val="both"/>
        <w:rPr>
          <w:szCs w:val="28"/>
        </w:rPr>
      </w:pPr>
    </w:p>
    <w:p w:rsidR="008614D9" w:rsidRPr="00726782" w:rsidRDefault="008614D9" w:rsidP="008614D9">
      <w:pPr>
        <w:spacing w:line="240" w:lineRule="auto"/>
        <w:jc w:val="both"/>
        <w:rPr>
          <w:szCs w:val="28"/>
        </w:rPr>
      </w:pPr>
    </w:p>
    <w:p w:rsidR="008614D9" w:rsidRPr="00726782" w:rsidRDefault="008614D9" w:rsidP="008614D9">
      <w:pPr>
        <w:spacing w:line="240" w:lineRule="auto"/>
        <w:rPr>
          <w:rFonts w:eastAsia="Times New Roman"/>
          <w:szCs w:val="28"/>
          <w:lang w:eastAsia="ru-RU"/>
        </w:rPr>
      </w:pPr>
      <w:r w:rsidRPr="00726782">
        <w:rPr>
          <w:rFonts w:eastAsia="Times New Roman"/>
          <w:szCs w:val="28"/>
          <w:lang w:eastAsia="ru-RU"/>
        </w:rPr>
        <w:t>____________________</w:t>
      </w:r>
    </w:p>
    <w:p w:rsidR="008614D9" w:rsidRPr="00726782" w:rsidRDefault="008614D9" w:rsidP="008614D9">
      <w:pPr>
        <w:spacing w:line="240" w:lineRule="auto"/>
        <w:jc w:val="both"/>
        <w:rPr>
          <w:szCs w:val="28"/>
        </w:rPr>
      </w:pPr>
      <w:r w:rsidRPr="00726782">
        <w:rPr>
          <w:rFonts w:eastAsia="Times New Roman"/>
          <w:szCs w:val="28"/>
          <w:lang w:eastAsia="ru-RU"/>
        </w:rPr>
        <w:t>____________________</w:t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  <w:t>___________________</w:t>
      </w:r>
    </w:p>
    <w:p w:rsidR="008614D9" w:rsidRPr="00726782" w:rsidRDefault="008614D9" w:rsidP="008614D9">
      <w:pPr>
        <w:spacing w:line="240" w:lineRule="auto"/>
        <w:rPr>
          <w:rFonts w:eastAsia="Times New Roman"/>
          <w:szCs w:val="28"/>
          <w:lang w:eastAsia="ru-RU"/>
        </w:rPr>
      </w:pPr>
    </w:p>
    <w:p w:rsidR="008614D9" w:rsidRPr="00726782" w:rsidRDefault="008614D9" w:rsidP="008614D9">
      <w:pPr>
        <w:spacing w:line="240" w:lineRule="auto"/>
        <w:rPr>
          <w:rFonts w:eastAsia="Times New Roman"/>
          <w:szCs w:val="28"/>
          <w:lang w:eastAsia="ru-RU"/>
        </w:rPr>
      </w:pPr>
    </w:p>
    <w:p w:rsidR="008614D9" w:rsidRPr="00726782" w:rsidRDefault="008614D9" w:rsidP="008614D9">
      <w:pPr>
        <w:spacing w:line="240" w:lineRule="auto"/>
        <w:rPr>
          <w:rFonts w:eastAsia="Times New Roman"/>
          <w:szCs w:val="28"/>
          <w:lang w:eastAsia="ru-RU"/>
        </w:rPr>
      </w:pPr>
      <w:r w:rsidRPr="00726782">
        <w:rPr>
          <w:rFonts w:eastAsia="Times New Roman"/>
          <w:szCs w:val="28"/>
          <w:lang w:eastAsia="ru-RU"/>
        </w:rPr>
        <w:t>Рецензенты:</w:t>
      </w:r>
    </w:p>
    <w:p w:rsidR="008614D9" w:rsidRPr="00726782" w:rsidRDefault="008614D9" w:rsidP="008614D9">
      <w:pPr>
        <w:spacing w:line="240" w:lineRule="auto"/>
        <w:rPr>
          <w:rFonts w:eastAsia="Times New Roman"/>
          <w:szCs w:val="28"/>
          <w:lang w:eastAsia="ru-RU"/>
        </w:rPr>
      </w:pPr>
      <w:r w:rsidRPr="00726782">
        <w:rPr>
          <w:rFonts w:eastAsia="Times New Roman"/>
          <w:szCs w:val="28"/>
          <w:lang w:eastAsia="ru-RU"/>
        </w:rPr>
        <w:t>____________________</w:t>
      </w:r>
    </w:p>
    <w:p w:rsidR="008614D9" w:rsidRPr="00726782" w:rsidRDefault="008614D9" w:rsidP="008614D9">
      <w:pPr>
        <w:spacing w:line="240" w:lineRule="auto"/>
        <w:rPr>
          <w:rFonts w:eastAsia="Times New Roman"/>
          <w:szCs w:val="28"/>
          <w:lang w:eastAsia="ru-RU"/>
        </w:rPr>
      </w:pPr>
      <w:r w:rsidRPr="00726782">
        <w:rPr>
          <w:rFonts w:eastAsia="Times New Roman"/>
          <w:szCs w:val="28"/>
          <w:lang w:eastAsia="ru-RU"/>
        </w:rPr>
        <w:t>____________________</w:t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  <w:t>___________________</w:t>
      </w:r>
    </w:p>
    <w:p w:rsidR="008614D9" w:rsidRPr="00726782" w:rsidRDefault="008614D9" w:rsidP="008614D9">
      <w:pPr>
        <w:spacing w:line="240" w:lineRule="auto"/>
        <w:rPr>
          <w:rFonts w:eastAsia="Times New Roman"/>
          <w:szCs w:val="28"/>
          <w:lang w:eastAsia="ru-RU"/>
        </w:rPr>
      </w:pPr>
    </w:p>
    <w:p w:rsidR="008614D9" w:rsidRPr="00726782" w:rsidRDefault="008614D9" w:rsidP="008614D9">
      <w:pPr>
        <w:spacing w:line="240" w:lineRule="auto"/>
        <w:rPr>
          <w:rFonts w:eastAsia="Times New Roman"/>
          <w:szCs w:val="28"/>
          <w:lang w:eastAsia="ru-RU"/>
        </w:rPr>
      </w:pPr>
    </w:p>
    <w:p w:rsidR="008614D9" w:rsidRPr="00726782" w:rsidRDefault="008614D9" w:rsidP="008614D9">
      <w:pPr>
        <w:spacing w:line="240" w:lineRule="auto"/>
        <w:rPr>
          <w:rFonts w:eastAsia="Times New Roman"/>
          <w:szCs w:val="28"/>
          <w:lang w:eastAsia="ru-RU"/>
        </w:rPr>
      </w:pPr>
      <w:r w:rsidRPr="00726782">
        <w:rPr>
          <w:rFonts w:eastAsia="Times New Roman"/>
          <w:szCs w:val="28"/>
          <w:lang w:eastAsia="ru-RU"/>
        </w:rPr>
        <w:t>____________________</w:t>
      </w:r>
    </w:p>
    <w:p w:rsidR="008614D9" w:rsidRPr="00726782" w:rsidRDefault="008614D9" w:rsidP="008614D9">
      <w:pPr>
        <w:spacing w:line="240" w:lineRule="auto"/>
        <w:rPr>
          <w:rFonts w:eastAsia="Times New Roman"/>
          <w:szCs w:val="28"/>
          <w:lang w:eastAsia="ru-RU"/>
        </w:rPr>
      </w:pPr>
      <w:r w:rsidRPr="00726782">
        <w:rPr>
          <w:rFonts w:eastAsia="Times New Roman"/>
          <w:szCs w:val="28"/>
          <w:lang w:eastAsia="ru-RU"/>
        </w:rPr>
        <w:t>____________________</w:t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</w:r>
      <w:r w:rsidRPr="00726782">
        <w:rPr>
          <w:rFonts w:eastAsia="Times New Roman"/>
          <w:szCs w:val="28"/>
          <w:lang w:eastAsia="ru-RU"/>
        </w:rPr>
        <w:tab/>
        <w:t>___________________</w:t>
      </w:r>
    </w:p>
    <w:p w:rsidR="008614D9" w:rsidRPr="00726782" w:rsidRDefault="008614D9" w:rsidP="008614D9">
      <w:pPr>
        <w:spacing w:after="160" w:line="259" w:lineRule="auto"/>
      </w:pPr>
      <w:r w:rsidRPr="00726782">
        <w:br w:type="page"/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lastRenderedPageBreak/>
        <w:t>1. Формы, цели и задачи государственной итоговой аттестации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t>1.1 Формы проведения государственной итоговой аттестации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Государственная итоговая аттестация состоит из трех последовательных этапов: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1 этап – проверка уровня теоретической подготовки в форме междисциплинарного тестового экзамена;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2 этап – проверка уровня освоения практических умений;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  <w:r w:rsidRPr="00726782">
        <w:t>3 этап – оценка теоретических знаний и умений решать конкретные профессиональные задачи в ходе устного собеседования.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rPr>
          <w:b/>
        </w:rPr>
        <w:t>1.2 Целью</w:t>
      </w:r>
      <w:r w:rsidRPr="00726782">
        <w:t xml:space="preserve"> проведения государственной итоговой аттестации является оценка сформированности у обучающихся (ординаторов) всех компетенций согласно учебному плану.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rPr>
          <w:b/>
        </w:rPr>
        <w:t>1.3 Задачи</w:t>
      </w:r>
      <w:r w:rsidRPr="00726782">
        <w:t xml:space="preserve"> государственной итоговой аттестации: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- Определить уровень и качество подготовки обучающегося (ординатора), его профессиональную компетентность;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- Определить уровень готовности к осуществлению основных видов деятельности в соответствии с квалификационной характеристикой;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- Установить уровень усвоения обучающимся (ординатором) материала, предусмотренного учебным планом и рабочими программами дисциплин (модулей);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- Определить уровень знаний и умений, позволяющий решать профессиональные задачи.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t>1.4 Результаты проведения государственной итоговой аттестации, соотнесенные с установленными в программе ординатуры индикаторами достижения компетенций</w:t>
      </w:r>
    </w:p>
    <w:p w:rsidR="008614D9" w:rsidRPr="00726782" w:rsidRDefault="008614D9" w:rsidP="008614D9">
      <w:pPr>
        <w:spacing w:line="240" w:lineRule="auto"/>
        <w:ind w:firstLine="708"/>
        <w:jc w:val="both"/>
      </w:pPr>
      <w:r w:rsidRPr="00726782">
        <w:t>В результате проведения государственной итоговой аттестации запланированы следующие результаты обучения в соотнесении с установленными в программе ординатуры индикаторами достижения компетенций.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0"/>
        <w:gridCol w:w="4479"/>
        <w:gridCol w:w="3076"/>
      </w:tblGrid>
      <w:tr w:rsidR="008614D9" w:rsidRPr="00726782" w:rsidTr="004F3688">
        <w:tc>
          <w:tcPr>
            <w:tcW w:w="1790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6782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4479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6782">
              <w:rPr>
                <w:b/>
                <w:sz w:val="24"/>
                <w:szCs w:val="24"/>
              </w:rPr>
              <w:t>Результаты освоения ОПОП, содержание компетенции</w:t>
            </w:r>
          </w:p>
        </w:tc>
        <w:tc>
          <w:tcPr>
            <w:tcW w:w="3076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6782">
              <w:rPr>
                <w:b/>
                <w:sz w:val="24"/>
                <w:szCs w:val="24"/>
              </w:rPr>
              <w:t>Оценочные средства</w:t>
            </w:r>
          </w:p>
        </w:tc>
      </w:tr>
      <w:tr w:rsidR="008614D9" w:rsidRPr="00726782" w:rsidTr="004F3688">
        <w:tc>
          <w:tcPr>
            <w:tcW w:w="1790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междисциплинарный тестовый экзамен</w:t>
            </w:r>
          </w:p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проверка уровня освоения практических умений</w:t>
            </w:r>
          </w:p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собеседование</w:t>
            </w:r>
          </w:p>
        </w:tc>
      </w:tr>
      <w:tr w:rsidR="008614D9" w:rsidRPr="00726782" w:rsidTr="004F3688">
        <w:tc>
          <w:tcPr>
            <w:tcW w:w="1790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Код индикатора достижения компетенции</w:t>
            </w:r>
          </w:p>
        </w:tc>
        <w:tc>
          <w:tcPr>
            <w:tcW w:w="7555" w:type="dxa"/>
            <w:gridSpan w:val="2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Содержание индикатора достижения компетенции/ Планируемые результаты обучения по дисциплине</w:t>
            </w:r>
          </w:p>
        </w:tc>
      </w:tr>
      <w:tr w:rsidR="008614D9" w:rsidRPr="00726782" w:rsidTr="004F3688">
        <w:tc>
          <w:tcPr>
            <w:tcW w:w="1790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55" w:type="dxa"/>
            <w:gridSpan w:val="2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614D9" w:rsidRPr="00726782" w:rsidTr="004F3688">
        <w:tc>
          <w:tcPr>
            <w:tcW w:w="1790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55" w:type="dxa"/>
            <w:gridSpan w:val="2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614D9" w:rsidRPr="00726782" w:rsidTr="004F3688">
        <w:tc>
          <w:tcPr>
            <w:tcW w:w="1790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55" w:type="dxa"/>
            <w:gridSpan w:val="2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614D9" w:rsidRPr="00726782" w:rsidTr="004F3688">
        <w:tc>
          <w:tcPr>
            <w:tcW w:w="1790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7555" w:type="dxa"/>
            <w:gridSpan w:val="2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По завершению обучения по дисциплине демонстрирует следующие результаты:</w:t>
            </w:r>
          </w:p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 процессе решения профессиональных задач (практических ситуаций) демонстрирует следующие результаты:</w:t>
            </w:r>
          </w:p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614D9" w:rsidRPr="00726782" w:rsidRDefault="008614D9" w:rsidP="008614D9">
      <w:pPr>
        <w:spacing w:line="240" w:lineRule="auto"/>
        <w:ind w:firstLine="708"/>
        <w:jc w:val="both"/>
      </w:pP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t>1.5 Место государственной итоговой аттестации в структуре ООП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Государственная итоговая аттестация относится к обязательной части блока 3. «Государственная итоговая аттестация» основной профессиональной образовательной программы высшего образования по подготовке кадров высшей квалификации по программам ординатуры по специальности _______________________________.</w:t>
      </w:r>
    </w:p>
    <w:p w:rsidR="008614D9" w:rsidRPr="00726782" w:rsidRDefault="008614D9" w:rsidP="008614D9">
      <w:pPr>
        <w:spacing w:line="240" w:lineRule="auto"/>
        <w:ind w:firstLine="708"/>
        <w:jc w:val="both"/>
      </w:pPr>
      <w:r w:rsidRPr="00726782">
        <w:t>Государственная итоговая аттестация проводится на __ курсе в __ семестре.</w:t>
      </w:r>
    </w:p>
    <w:p w:rsidR="008614D9" w:rsidRPr="00726782" w:rsidRDefault="008614D9" w:rsidP="008614D9">
      <w:pPr>
        <w:spacing w:line="240" w:lineRule="auto"/>
      </w:pPr>
    </w:p>
    <w:p w:rsidR="008614D9" w:rsidRPr="00726782" w:rsidRDefault="008614D9" w:rsidP="008614D9">
      <w:pPr>
        <w:spacing w:line="240" w:lineRule="auto"/>
        <w:ind w:firstLine="709"/>
        <w:rPr>
          <w:b/>
        </w:rPr>
      </w:pPr>
      <w:r w:rsidRPr="00726782">
        <w:rPr>
          <w:b/>
        </w:rPr>
        <w:t>2. Структура и содержание государственной итоговой аттестации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t>2.1 Объем государственной итоговой аттестации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Общая трудоемкость государственной итоговой аттестации составляет 3 зачетных единицы (108 часов).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1417"/>
        <w:gridCol w:w="1412"/>
      </w:tblGrid>
      <w:tr w:rsidR="008614D9" w:rsidRPr="00726782" w:rsidTr="004F3688">
        <w:trPr>
          <w:trHeight w:val="323"/>
        </w:trPr>
        <w:tc>
          <w:tcPr>
            <w:tcW w:w="6516" w:type="dxa"/>
            <w:gridSpan w:val="2"/>
            <w:vMerge w:val="restart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417" w:type="dxa"/>
            <w:vMerge w:val="restart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Всего часов</w:t>
            </w:r>
          </w:p>
        </w:tc>
        <w:tc>
          <w:tcPr>
            <w:tcW w:w="1412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Семестры</w:t>
            </w:r>
          </w:p>
        </w:tc>
      </w:tr>
      <w:tr w:rsidR="008614D9" w:rsidRPr="00726782" w:rsidTr="004F3688">
        <w:trPr>
          <w:trHeight w:val="322"/>
        </w:trPr>
        <w:tc>
          <w:tcPr>
            <w:tcW w:w="6516" w:type="dxa"/>
            <w:gridSpan w:val="2"/>
            <w:vMerge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</w:t>
            </w:r>
          </w:p>
        </w:tc>
      </w:tr>
      <w:tr w:rsidR="008614D9" w:rsidRPr="00726782" w:rsidTr="004F3688">
        <w:tc>
          <w:tcPr>
            <w:tcW w:w="9345" w:type="dxa"/>
            <w:gridSpan w:val="4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Контактная работа, в том числе:</w:t>
            </w:r>
          </w:p>
        </w:tc>
      </w:tr>
      <w:tr w:rsidR="008614D9" w:rsidRPr="00726782" w:rsidTr="004F3688">
        <w:tc>
          <w:tcPr>
            <w:tcW w:w="6516" w:type="dxa"/>
            <w:gridSpan w:val="2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Аудиторные занятия (всего):</w:t>
            </w:r>
          </w:p>
        </w:tc>
        <w:tc>
          <w:tcPr>
            <w:tcW w:w="1417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16</w:t>
            </w:r>
          </w:p>
        </w:tc>
        <w:tc>
          <w:tcPr>
            <w:tcW w:w="1412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16</w:t>
            </w:r>
          </w:p>
        </w:tc>
      </w:tr>
      <w:tr w:rsidR="008614D9" w:rsidRPr="00726782" w:rsidTr="004F3688">
        <w:tc>
          <w:tcPr>
            <w:tcW w:w="6516" w:type="dxa"/>
            <w:gridSpan w:val="2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Лекционные занятия</w:t>
            </w:r>
          </w:p>
        </w:tc>
        <w:tc>
          <w:tcPr>
            <w:tcW w:w="1417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</w:t>
            </w:r>
          </w:p>
        </w:tc>
        <w:tc>
          <w:tcPr>
            <w:tcW w:w="1412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</w:t>
            </w:r>
          </w:p>
        </w:tc>
      </w:tr>
      <w:tr w:rsidR="008614D9" w:rsidRPr="00726782" w:rsidTr="004F3688">
        <w:tc>
          <w:tcPr>
            <w:tcW w:w="6516" w:type="dxa"/>
            <w:gridSpan w:val="2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417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</w:t>
            </w:r>
          </w:p>
        </w:tc>
        <w:tc>
          <w:tcPr>
            <w:tcW w:w="1412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</w:t>
            </w:r>
          </w:p>
        </w:tc>
      </w:tr>
      <w:tr w:rsidR="008614D9" w:rsidRPr="00726782" w:rsidTr="004F3688">
        <w:tc>
          <w:tcPr>
            <w:tcW w:w="6516" w:type="dxa"/>
            <w:gridSpan w:val="2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16</w:t>
            </w:r>
          </w:p>
        </w:tc>
        <w:tc>
          <w:tcPr>
            <w:tcW w:w="1412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16</w:t>
            </w:r>
          </w:p>
        </w:tc>
      </w:tr>
      <w:tr w:rsidR="008614D9" w:rsidRPr="00726782" w:rsidTr="004F3688">
        <w:tc>
          <w:tcPr>
            <w:tcW w:w="6516" w:type="dxa"/>
            <w:gridSpan w:val="2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1417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</w:t>
            </w:r>
          </w:p>
        </w:tc>
        <w:tc>
          <w:tcPr>
            <w:tcW w:w="1412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</w:t>
            </w:r>
          </w:p>
        </w:tc>
      </w:tr>
      <w:tr w:rsidR="008614D9" w:rsidRPr="00726782" w:rsidTr="004F3688">
        <w:tc>
          <w:tcPr>
            <w:tcW w:w="6516" w:type="dxa"/>
            <w:gridSpan w:val="2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Клинические практические занятия вне клинической практики</w:t>
            </w:r>
          </w:p>
        </w:tc>
        <w:tc>
          <w:tcPr>
            <w:tcW w:w="1417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</w:t>
            </w:r>
          </w:p>
        </w:tc>
        <w:tc>
          <w:tcPr>
            <w:tcW w:w="1412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</w:t>
            </w:r>
          </w:p>
        </w:tc>
      </w:tr>
      <w:tr w:rsidR="008614D9" w:rsidRPr="00726782" w:rsidTr="004F3688">
        <w:tc>
          <w:tcPr>
            <w:tcW w:w="9345" w:type="dxa"/>
            <w:gridSpan w:val="4"/>
            <w:vAlign w:val="center"/>
          </w:tcPr>
          <w:p w:rsidR="008614D9" w:rsidRPr="00726782" w:rsidRDefault="008614D9" w:rsidP="004F3688">
            <w:pPr>
              <w:spacing w:line="240" w:lineRule="auto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Иные виды контактной работы:</w:t>
            </w:r>
          </w:p>
        </w:tc>
      </w:tr>
      <w:tr w:rsidR="008614D9" w:rsidRPr="00726782" w:rsidTr="004F3688">
        <w:tc>
          <w:tcPr>
            <w:tcW w:w="6516" w:type="dxa"/>
            <w:gridSpan w:val="2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Контроль самостоятельной работы (КСР)</w:t>
            </w:r>
          </w:p>
        </w:tc>
        <w:tc>
          <w:tcPr>
            <w:tcW w:w="1417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</w:t>
            </w:r>
          </w:p>
        </w:tc>
        <w:tc>
          <w:tcPr>
            <w:tcW w:w="1412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</w:t>
            </w:r>
          </w:p>
        </w:tc>
      </w:tr>
      <w:tr w:rsidR="008614D9" w:rsidRPr="00726782" w:rsidTr="004F3688">
        <w:tc>
          <w:tcPr>
            <w:tcW w:w="6516" w:type="dxa"/>
            <w:gridSpan w:val="2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</w:rPr>
              <w:t>Самостоятельная работа под руководством преподавателя (СПР)</w:t>
            </w:r>
          </w:p>
        </w:tc>
        <w:tc>
          <w:tcPr>
            <w:tcW w:w="1417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</w:t>
            </w:r>
          </w:p>
        </w:tc>
        <w:tc>
          <w:tcPr>
            <w:tcW w:w="1412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</w:t>
            </w:r>
          </w:p>
        </w:tc>
      </w:tr>
      <w:tr w:rsidR="008614D9" w:rsidRPr="00726782" w:rsidTr="004F3688">
        <w:tc>
          <w:tcPr>
            <w:tcW w:w="9345" w:type="dxa"/>
            <w:gridSpan w:val="4"/>
          </w:tcPr>
          <w:p w:rsidR="008614D9" w:rsidRPr="00726782" w:rsidRDefault="008614D9" w:rsidP="004F3688">
            <w:pPr>
              <w:spacing w:line="240" w:lineRule="auto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Самостоятельная работа, в том числе:</w:t>
            </w:r>
          </w:p>
        </w:tc>
      </w:tr>
      <w:tr w:rsidR="008614D9" w:rsidRPr="00726782" w:rsidTr="004F3688">
        <w:tc>
          <w:tcPr>
            <w:tcW w:w="6516" w:type="dxa"/>
            <w:gridSpan w:val="2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52</w:t>
            </w:r>
          </w:p>
        </w:tc>
        <w:tc>
          <w:tcPr>
            <w:tcW w:w="1412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52</w:t>
            </w:r>
          </w:p>
        </w:tc>
      </w:tr>
      <w:tr w:rsidR="008614D9" w:rsidRPr="00726782" w:rsidTr="004F3688">
        <w:tc>
          <w:tcPr>
            <w:tcW w:w="9345" w:type="dxa"/>
            <w:gridSpan w:val="4"/>
          </w:tcPr>
          <w:p w:rsidR="008614D9" w:rsidRPr="00726782" w:rsidRDefault="008614D9" w:rsidP="004F3688">
            <w:pPr>
              <w:spacing w:line="240" w:lineRule="auto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Промежуточная аттестация:</w:t>
            </w:r>
          </w:p>
        </w:tc>
      </w:tr>
      <w:tr w:rsidR="008614D9" w:rsidRPr="00726782" w:rsidTr="004F3688">
        <w:tc>
          <w:tcPr>
            <w:tcW w:w="6516" w:type="dxa"/>
            <w:gridSpan w:val="2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417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4</w:t>
            </w:r>
          </w:p>
        </w:tc>
      </w:tr>
      <w:tr w:rsidR="008614D9" w:rsidRPr="00726782" w:rsidTr="004F3688">
        <w:tc>
          <w:tcPr>
            <w:tcW w:w="6516" w:type="dxa"/>
            <w:gridSpan w:val="2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Подготовка к зачету/экзамену</w:t>
            </w:r>
          </w:p>
        </w:tc>
        <w:tc>
          <w:tcPr>
            <w:tcW w:w="1417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36</w:t>
            </w:r>
          </w:p>
        </w:tc>
        <w:tc>
          <w:tcPr>
            <w:tcW w:w="1412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36</w:t>
            </w:r>
          </w:p>
        </w:tc>
      </w:tr>
      <w:tr w:rsidR="008614D9" w:rsidRPr="00726782" w:rsidTr="004F3688">
        <w:tc>
          <w:tcPr>
            <w:tcW w:w="2689" w:type="dxa"/>
            <w:vMerge w:val="restart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Общая трудоемкость</w:t>
            </w:r>
          </w:p>
        </w:tc>
        <w:tc>
          <w:tcPr>
            <w:tcW w:w="3827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часов</w:t>
            </w:r>
          </w:p>
        </w:tc>
        <w:tc>
          <w:tcPr>
            <w:tcW w:w="1417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108</w:t>
            </w:r>
          </w:p>
        </w:tc>
        <w:tc>
          <w:tcPr>
            <w:tcW w:w="1412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108</w:t>
            </w:r>
          </w:p>
        </w:tc>
      </w:tr>
      <w:tr w:rsidR="008614D9" w:rsidRPr="00726782" w:rsidTr="004F3688">
        <w:tc>
          <w:tcPr>
            <w:tcW w:w="2689" w:type="dxa"/>
            <w:vMerge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 том числе контактная работа</w:t>
            </w:r>
          </w:p>
        </w:tc>
        <w:tc>
          <w:tcPr>
            <w:tcW w:w="1417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16</w:t>
            </w:r>
          </w:p>
        </w:tc>
        <w:tc>
          <w:tcPr>
            <w:tcW w:w="1412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16</w:t>
            </w:r>
          </w:p>
        </w:tc>
      </w:tr>
      <w:tr w:rsidR="008614D9" w:rsidRPr="00726782" w:rsidTr="004F3688">
        <w:tc>
          <w:tcPr>
            <w:tcW w:w="2689" w:type="dxa"/>
            <w:vMerge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зачетных единиц</w:t>
            </w:r>
          </w:p>
        </w:tc>
        <w:tc>
          <w:tcPr>
            <w:tcW w:w="1417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3</w:t>
            </w:r>
          </w:p>
        </w:tc>
        <w:tc>
          <w:tcPr>
            <w:tcW w:w="1412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3</w:t>
            </w:r>
          </w:p>
        </w:tc>
      </w:tr>
    </w:tbl>
    <w:p w:rsidR="008614D9" w:rsidRPr="00726782" w:rsidRDefault="008614D9" w:rsidP="008614D9">
      <w:pPr>
        <w:spacing w:line="240" w:lineRule="auto"/>
        <w:jc w:val="both"/>
      </w:pP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t>2.2 Содержание государственной итоговой аттестации</w:t>
      </w:r>
    </w:p>
    <w:p w:rsidR="008614D9" w:rsidRPr="00726782" w:rsidRDefault="008614D9" w:rsidP="008614D9">
      <w:pPr>
        <w:spacing w:line="240" w:lineRule="auto"/>
        <w:jc w:val="both"/>
      </w:pPr>
      <w:r w:rsidRPr="00726782">
        <w:tab/>
        <w:t>Государственная итоговая аттестация состоит из следующих последовательных этапов: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t>2.2.1 1 этап – проверка уровня теоретической подготовки в форме междисциплинарного тестового экзамена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Критерии оценки 1 этапа: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lastRenderedPageBreak/>
        <w:t>- «Отлично» ставится при 91-100% правильных ответов;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- «Хорошо» ставится при 81-90% правильных ответов;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- «Удовлетворительно» ставится при 71-80% правильных ответов;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- «Неудовлетворительно» ставится при 0-71% правильных ответов.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t>2.2.2 2 этап – проверка уровня освоения практических умений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Критерии оценки 2 этапа: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- «Зачтено» ставится, если обучающийся (ординатор) владеет универсальными, общепрофессиональными и профессиональными умениями и навыками;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- «Не зачтено» ставится, если обучающийся (ординатор) демонстрирует отсутствие универсальных, общепрофессиональных и профессиональных навыков и умений, допускает принципиальные ошибки в выполнении предусмотренных программой государственной итоговой аттестации заданий.</w:t>
      </w:r>
    </w:p>
    <w:p w:rsidR="008614D9" w:rsidRPr="00726782" w:rsidRDefault="008614D9" w:rsidP="008614D9">
      <w:pPr>
        <w:spacing w:line="240" w:lineRule="auto"/>
        <w:ind w:firstLine="708"/>
        <w:jc w:val="both"/>
        <w:rPr>
          <w:b/>
        </w:rPr>
      </w:pPr>
      <w:r w:rsidRPr="00726782">
        <w:rPr>
          <w:b/>
        </w:rPr>
        <w:t>2.2.3 3 этап – оценка теоретических знаний и умений решать конкретные профессиональные задачи в ходе устного собеседования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Критерии оценки 3 этапа: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4"/>
        <w:gridCol w:w="3617"/>
        <w:gridCol w:w="3254"/>
      </w:tblGrid>
      <w:tr w:rsidR="008614D9" w:rsidRPr="00726782" w:rsidTr="004F3688">
        <w:tc>
          <w:tcPr>
            <w:tcW w:w="0" w:type="auto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6782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3617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6782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3254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6782">
              <w:rPr>
                <w:b/>
                <w:sz w:val="24"/>
                <w:szCs w:val="24"/>
              </w:rPr>
              <w:t>Критерии оценивания сформированности компетенций</w:t>
            </w:r>
          </w:p>
        </w:tc>
      </w:tr>
      <w:tr w:rsidR="008614D9" w:rsidRPr="00726782" w:rsidTr="004F3688">
        <w:tc>
          <w:tcPr>
            <w:tcW w:w="0" w:type="auto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Отлично</w:t>
            </w:r>
          </w:p>
        </w:tc>
        <w:tc>
          <w:tcPr>
            <w:tcW w:w="3617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 xml:space="preserve">- положительное заключение руководителя практики, </w:t>
            </w:r>
          </w:p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 xml:space="preserve">- глубокое и прочное освоение материала программы практики, </w:t>
            </w:r>
          </w:p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 xml:space="preserve">- исчерпывающее, последовательное, четкое и логически стройное применение материалов программы практики, </w:t>
            </w:r>
          </w:p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 xml:space="preserve">- способность тесно увязывать теорию с практикой, </w:t>
            </w:r>
          </w:p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свободное применение полученных знаний, умений и навыков, в том числе при их видоизменении,</w:t>
            </w:r>
          </w:p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 xml:space="preserve">- использование при ответе опыта практической деятельности, </w:t>
            </w:r>
          </w:p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 xml:space="preserve">- правильное обоснование принятого решения, </w:t>
            </w:r>
          </w:p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исчерпывающее и целостное владение навыками и приемами выполнения практических задач.</w:t>
            </w:r>
          </w:p>
        </w:tc>
        <w:tc>
          <w:tcPr>
            <w:tcW w:w="3254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Компетенции сформированы. Демонстрирует полное понимание круга вопросов оцениваемых компетенций. Требования, предъявляемые к освоению компетенций, выполнены. Проявляет высокий уровень самостоятельности и адаптивности в использовании теоретических знаний, практических умений и навыков и в профессиональной деятельности. Готов к самостоятельной конвертации знаний, умений и навыков</w:t>
            </w:r>
          </w:p>
        </w:tc>
      </w:tr>
      <w:tr w:rsidR="008614D9" w:rsidRPr="00726782" w:rsidTr="004F3688">
        <w:tc>
          <w:tcPr>
            <w:tcW w:w="0" w:type="auto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Хорошо</w:t>
            </w:r>
          </w:p>
        </w:tc>
        <w:tc>
          <w:tcPr>
            <w:tcW w:w="3617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 xml:space="preserve">- положительное заключение руководителя практики; </w:t>
            </w:r>
          </w:p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твердое знание материала программы практики, грамотное, без существенных неточностей в ответах его применение;</w:t>
            </w:r>
          </w:p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lastRenderedPageBreak/>
              <w:t>- правильное применение теоретических положений и полученного опыта практической деятельности при решении задач;</w:t>
            </w:r>
          </w:p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владение необходимыми навыками и приемами их выполнения</w:t>
            </w:r>
          </w:p>
        </w:tc>
        <w:tc>
          <w:tcPr>
            <w:tcW w:w="3254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lastRenderedPageBreak/>
              <w:t xml:space="preserve">Компетенции сформированы. Демонстрирует значительное понимание круга вопросов оцениваемых компетенций. Основные требования, предъявляемые к освоению компетенций, выполнены. </w:t>
            </w:r>
            <w:r w:rsidRPr="00726782">
              <w:rPr>
                <w:sz w:val="24"/>
                <w:szCs w:val="24"/>
              </w:rPr>
              <w:lastRenderedPageBreak/>
              <w:t>Проявляет достаточный уровень самостоятельности в использовании теоретических знаний, практических умений и навыков в профессиональной деятельности.</w:t>
            </w:r>
          </w:p>
        </w:tc>
      </w:tr>
      <w:tr w:rsidR="008614D9" w:rsidRPr="00726782" w:rsidTr="004F3688">
        <w:tc>
          <w:tcPr>
            <w:tcW w:w="0" w:type="auto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3617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положительное заключение руководителя практики;</w:t>
            </w:r>
          </w:p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освоение только основного материал без детализации;</w:t>
            </w:r>
          </w:p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неточности в терминологии, недостаточно правильные формулировки, нарушения логической последовательности в ответах;</w:t>
            </w:r>
          </w:p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затруднения при выполнении практических работ.</w:t>
            </w:r>
          </w:p>
        </w:tc>
        <w:tc>
          <w:tcPr>
            <w:tcW w:w="3254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Компетенции сформированы. Демонстрирует частичное понимание круга вопросов оцениваемых компетенций. Большинство требований, предъявляемых к освоению компетенций, выполнены. Несамостоятелен при использовании теоретических знаний, практических умений и навыков в профессиональной деятельности</w:t>
            </w:r>
          </w:p>
        </w:tc>
      </w:tr>
      <w:tr w:rsidR="008614D9" w:rsidRPr="00726782" w:rsidTr="004F3688">
        <w:tc>
          <w:tcPr>
            <w:tcW w:w="0" w:type="auto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3617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Выставляется обучающемуся, который имеет отрицательное заключение руководителя практики хотя бы по одному разделу.</w:t>
            </w:r>
          </w:p>
        </w:tc>
        <w:tc>
          <w:tcPr>
            <w:tcW w:w="3254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Демонстрирует непонимание или небольшое понимание круга вопросов оцениваемых компетенций. Ни одно или многие требования, предъявляемые к освоению компетенций, не выполнены.</w:t>
            </w:r>
          </w:p>
        </w:tc>
      </w:tr>
    </w:tbl>
    <w:p w:rsidR="008614D9" w:rsidRPr="00726782" w:rsidRDefault="008614D9" w:rsidP="008614D9">
      <w:pPr>
        <w:spacing w:line="240" w:lineRule="auto"/>
        <w:ind w:firstLine="709"/>
        <w:jc w:val="both"/>
      </w:pP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t>2.2.4 Перечень учебно-методического обеспечения для самостоятельной работы обучающихся по дисциплине (модулю)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Список учебно-методических материалов, для организации самостоятельной работы при подготовке к государственной итоговой аттестации.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Рабочая программа государственной итоговой аттестации размещена в ЭИОС вуза.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Перечень вопросов для самоконтроля при подготовке к государственной итоговой аттестации:</w:t>
      </w:r>
    </w:p>
    <w:p w:rsidR="008614D9" w:rsidRPr="00726782" w:rsidRDefault="008614D9" w:rsidP="008614D9">
      <w:pPr>
        <w:spacing w:line="240" w:lineRule="auto"/>
        <w:ind w:firstLine="709"/>
        <w:jc w:val="both"/>
      </w:pP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t>3. Оценочные средства для проведения государственной итоговой аттестации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t>3.1 Перечень теоретических вопросов, выносимых на государственную итоговую аттестацию: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t>3.2 Перечень ситуационных задач, выносимых на государственную итоговую аттестацию:</w:t>
      </w:r>
    </w:p>
    <w:p w:rsidR="008614D9" w:rsidRPr="00726782" w:rsidRDefault="008614D9" w:rsidP="008614D9">
      <w:pPr>
        <w:spacing w:line="240" w:lineRule="auto"/>
        <w:ind w:firstLine="709"/>
        <w:jc w:val="both"/>
      </w:pP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t>4. Перечень основной и дополнительной учебной литературы, необходимой для освоения дисциплины (модуля)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lastRenderedPageBreak/>
        <w:t>4.1 Основная литература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  <w:szCs w:val="28"/>
        </w:rPr>
      </w:pPr>
      <w:r w:rsidRPr="00726782">
        <w:rPr>
          <w:b/>
          <w:szCs w:val="28"/>
        </w:rPr>
        <w:t>4.2 Дополнительная литература (</w:t>
      </w:r>
      <w:r w:rsidRPr="00726782">
        <w:rPr>
          <w:szCs w:val="28"/>
        </w:rPr>
        <w:t>Режим доступа к электронным ресурсам: по личному логину и паролю в электронной библиотеке: ЭБС Консультант студента http://www.studmedlib.ru/</w:t>
      </w:r>
      <w:r w:rsidRPr="00726782">
        <w:rPr>
          <w:b/>
          <w:szCs w:val="28"/>
        </w:rPr>
        <w:t>)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  <w:szCs w:val="28"/>
        </w:rPr>
      </w:pP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  <w:szCs w:val="28"/>
        </w:rPr>
      </w:pPr>
      <w:r w:rsidRPr="00726782">
        <w:rPr>
          <w:b/>
          <w:szCs w:val="28"/>
        </w:rPr>
        <w:t>4.3 Источники в сети Интернет</w:t>
      </w:r>
    </w:p>
    <w:p w:rsidR="008614D9" w:rsidRPr="00726782" w:rsidRDefault="008614D9" w:rsidP="008614D9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ttps://www.minobrnauki.gov.ru/ Официальный сайт Министерства науки и высшего образования Российской Федерации;</w:t>
      </w:r>
    </w:p>
    <w:p w:rsidR="008614D9" w:rsidRPr="00726782" w:rsidRDefault="008614D9" w:rsidP="008614D9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https://www.rosminzdrav.ru/ Официальный сайт Министерства здравоохранения Российской Федерации;</w:t>
      </w:r>
    </w:p>
    <w:p w:rsidR="008614D9" w:rsidRPr="00726782" w:rsidRDefault="008614D9" w:rsidP="008614D9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http://www.obrnadzor.gov.ru/ru/ Официальный сайт Федеральной службы по надзору в сфере образования и науки;</w:t>
      </w:r>
    </w:p>
    <w:p w:rsidR="008614D9" w:rsidRPr="00726782" w:rsidRDefault="008614D9" w:rsidP="008614D9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 xml:space="preserve">http://www.nica.ru/ Официальный сайт Национального </w:t>
      </w:r>
      <w:proofErr w:type="spellStart"/>
      <w:r w:rsidRPr="00726782">
        <w:rPr>
          <w:szCs w:val="28"/>
        </w:rPr>
        <w:t>аккредитационного</w:t>
      </w:r>
      <w:proofErr w:type="spellEnd"/>
      <w:r w:rsidRPr="00726782">
        <w:rPr>
          <w:szCs w:val="28"/>
        </w:rPr>
        <w:t xml:space="preserve"> агентства в сфере образования;</w:t>
      </w:r>
    </w:p>
    <w:p w:rsidR="008614D9" w:rsidRPr="00726782" w:rsidRDefault="008614D9" w:rsidP="008614D9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http://www.medprofedu.ru/ Официальный сайт организации в информационно-телекоммуникационной сети «Интернет»;</w:t>
      </w:r>
    </w:p>
    <w:p w:rsidR="008614D9" w:rsidRPr="00726782" w:rsidRDefault="008614D9" w:rsidP="008614D9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http://window.edu.ru/window/library Федеральный портал. Российское образование);</w:t>
      </w:r>
    </w:p>
    <w:p w:rsidR="008614D9" w:rsidRPr="00726782" w:rsidRDefault="008614D9" w:rsidP="008614D9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www.cir.ru/index.jsp (Университетская информационная система России;</w:t>
      </w:r>
    </w:p>
    <w:p w:rsidR="008614D9" w:rsidRPr="00726782" w:rsidRDefault="008614D9" w:rsidP="008614D9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http://diss.rsl.ru Российская государственная библиотека. Электронная библиотека диссертаций;</w:t>
      </w:r>
    </w:p>
    <w:p w:rsidR="008614D9" w:rsidRPr="00726782" w:rsidRDefault="008614D9" w:rsidP="008614D9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www.scsml.rssi.ru информационные ресурсы центральной научной медицинской библиотеки;</w:t>
      </w:r>
    </w:p>
    <w:p w:rsidR="008614D9" w:rsidRPr="00726782" w:rsidRDefault="008614D9" w:rsidP="008614D9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http://www.1.fips.ru информационные ресурсы Роспатента;</w:t>
      </w:r>
    </w:p>
    <w:p w:rsidR="008614D9" w:rsidRPr="00726782" w:rsidRDefault="008614D9" w:rsidP="008614D9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http://www.studmedlib.ru электронная библиотека медицинского ВУЗа;</w:t>
      </w:r>
    </w:p>
    <w:p w:rsidR="008614D9" w:rsidRPr="00726782" w:rsidRDefault="008614D9" w:rsidP="008614D9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http://elibrary.ru Электронные версии журналов, полнотекстовые статьи по медицине и биологии электронной научной библиотеки;</w:t>
      </w:r>
    </w:p>
    <w:p w:rsidR="008614D9" w:rsidRPr="00726782" w:rsidRDefault="008614D9" w:rsidP="008614D9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http://www.studentlibrary.ru/pages/catalogue.html. Электронная библиотека медицинского вуза КОНСУЛЬТАНТ СТУДЕНТА;</w:t>
      </w:r>
    </w:p>
    <w:p w:rsidR="008614D9" w:rsidRPr="00726782" w:rsidRDefault="008614D9" w:rsidP="008614D9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http://www.iprbookshop.ru/78574.html Электронно-библиотечная система IPR-BOOKS;</w:t>
      </w:r>
    </w:p>
    <w:p w:rsidR="008614D9" w:rsidRPr="00726782" w:rsidRDefault="008614D9" w:rsidP="008614D9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http://www.femb.ru Федеральная электронная медицинская библиотека Министерства здравоохранения Российской Федерации;</w:t>
      </w:r>
    </w:p>
    <w:p w:rsidR="008614D9" w:rsidRPr="00726782" w:rsidRDefault="008614D9" w:rsidP="008614D9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http://window.edu.ru Единое окно доступа к образовательным ресурсам;</w:t>
      </w:r>
    </w:p>
    <w:p w:rsidR="008614D9" w:rsidRPr="00726782" w:rsidRDefault="008614D9" w:rsidP="008614D9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 xml:space="preserve">http://med-lib.ru/ Медицинская </w:t>
      </w:r>
      <w:proofErr w:type="spellStart"/>
      <w:r w:rsidRPr="00726782">
        <w:rPr>
          <w:szCs w:val="28"/>
        </w:rPr>
        <w:t>on-line</w:t>
      </w:r>
      <w:proofErr w:type="spellEnd"/>
      <w:r w:rsidRPr="00726782">
        <w:rPr>
          <w:szCs w:val="28"/>
        </w:rPr>
        <w:t xml:space="preserve"> библиотека </w:t>
      </w:r>
      <w:proofErr w:type="spellStart"/>
      <w:r w:rsidRPr="00726782">
        <w:rPr>
          <w:szCs w:val="28"/>
        </w:rPr>
        <w:t>Medlib</w:t>
      </w:r>
      <w:proofErr w:type="spellEnd"/>
      <w:r w:rsidRPr="00726782">
        <w:rPr>
          <w:szCs w:val="28"/>
        </w:rPr>
        <w:t>: справочники, энциклопедии, монографии по всем отраслям медицины на русском и английском языках;</w:t>
      </w:r>
    </w:p>
    <w:p w:rsidR="008614D9" w:rsidRPr="00726782" w:rsidRDefault="008614D9" w:rsidP="008614D9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http://www.booksmed.com/ Медицинская литература: книги, справочники, учебники.</w:t>
      </w:r>
    </w:p>
    <w:p w:rsidR="008614D9" w:rsidRPr="00726782" w:rsidRDefault="008614D9" w:rsidP="008614D9">
      <w:pPr>
        <w:spacing w:line="240" w:lineRule="auto"/>
        <w:ind w:firstLine="709"/>
        <w:jc w:val="both"/>
      </w:pP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lastRenderedPageBreak/>
        <w:t>5. Перечень информационных технологий, используемых при подготовке к прохождению государственной итоговой аттестации, включая перечень программного обеспечения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t>5.1 Перечень информационно-коммуникационных технологий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Подготовка обучающегося (ординатора) к государственной итоговой аттестации поддерживается средствами электронной информационно-образовательной среды организации, обеспечивающей: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- доступ обучающегося (ординатора) к учебному плану/индивидуальному учебному плану (при наличии), программе государственной итоговой аттестации, к изданиям электронной библиотечной системы (электронная библиотека) «Консультант врача. Электронная медицинская библиотека», Электронная библиотечная система «Консультант студента» и электронным образовательным ресурсам, указанным в конкретной программе государственной итоговой аттестации;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- фиксацию хода образовательного процесса, результатов промежуточной аттестации и результатов освоения обучающимся (ординатором) конкретной основной образовательной программы высшего образования;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 xml:space="preserve">- проведение всех видов занятий, процедур оценки результатов </w:t>
      </w:r>
      <w:proofErr w:type="gramStart"/>
      <w:r w:rsidRPr="00726782">
        <w:t>обучения</w:t>
      </w:r>
      <w:proofErr w:type="gramEnd"/>
      <w:r w:rsidRPr="00726782">
        <w:t xml:space="preserve"> обучающегося (ординатора), реализация которых предусмотрена с применением электронного обучения, дистанционных образовательных технологий (при наличии фактов применения организацией указанных выше образовательных технологий);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- формирование электронного портфолио обучающегося (ординатора), в том числе сохранение его работ, рецензий и оценок на эти работы со стороны любых участников образовательного процесса;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-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  <w:r w:rsidRPr="00726782">
        <w:t xml:space="preserve">Функционирование электронной информационно-образовательной среды организации обеспечивается соответствующими средствами </w:t>
      </w:r>
      <w:proofErr w:type="spellStart"/>
      <w:r w:rsidRPr="00726782">
        <w:t>информационнокоммуникационных</w:t>
      </w:r>
      <w:proofErr w:type="spellEnd"/>
      <w:r w:rsidRPr="00726782">
        <w:t xml:space="preserve"> технологий и квалификацией работников, её использующих и поддерживающих.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t>5.2 Перечень лицензионного и свободно распространяемого программного обеспечения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t>Лицензионное программное обеспечение: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 xml:space="preserve">1. </w:t>
      </w:r>
      <w:r w:rsidRPr="00726782">
        <w:rPr>
          <w:lang w:val="en-US"/>
        </w:rPr>
        <w:t>Microsoft</w:t>
      </w:r>
      <w:r w:rsidRPr="00726782">
        <w:t xml:space="preserve"> </w:t>
      </w:r>
      <w:r w:rsidRPr="00726782">
        <w:rPr>
          <w:lang w:val="en-US"/>
        </w:rPr>
        <w:t>Windows</w:t>
      </w:r>
      <w:r w:rsidRPr="00726782">
        <w:t xml:space="preserve"> </w:t>
      </w:r>
      <w:r w:rsidRPr="00726782">
        <w:rPr>
          <w:lang w:val="en-US"/>
        </w:rPr>
        <w:t>Professional</w:t>
      </w:r>
      <w:r w:rsidRPr="00726782">
        <w:t xml:space="preserve"> 7;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lang w:val="en-US"/>
        </w:rPr>
      </w:pPr>
      <w:r w:rsidRPr="00726782">
        <w:rPr>
          <w:lang w:val="en-US"/>
        </w:rPr>
        <w:t>2. Microsoft Office 2010 Russian;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lang w:val="en-US"/>
        </w:rPr>
      </w:pPr>
      <w:r w:rsidRPr="00726782">
        <w:rPr>
          <w:lang w:val="en-US"/>
        </w:rPr>
        <w:t>3. Microsoft Office 2007 Russian;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lang w:val="en-US"/>
        </w:rPr>
      </w:pPr>
      <w:r w:rsidRPr="00726782">
        <w:rPr>
          <w:lang w:val="en-US"/>
        </w:rPr>
        <w:t xml:space="preserve">4. Kaspersky Endpoint Security </w:t>
      </w:r>
      <w:r w:rsidRPr="00726782">
        <w:t>для</w:t>
      </w:r>
      <w:r w:rsidRPr="00726782">
        <w:rPr>
          <w:lang w:val="en-US"/>
        </w:rPr>
        <w:t xml:space="preserve"> </w:t>
      </w:r>
      <w:r w:rsidRPr="00726782">
        <w:t>бизнеса</w:t>
      </w:r>
      <w:r w:rsidRPr="00726782">
        <w:rPr>
          <w:lang w:val="en-US"/>
        </w:rPr>
        <w:t>.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t>Свободно распространяемое программное обеспечение: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 xml:space="preserve">1. </w:t>
      </w:r>
      <w:r w:rsidRPr="00726782">
        <w:rPr>
          <w:lang w:val="en-US"/>
        </w:rPr>
        <w:t>PAINT</w:t>
      </w:r>
      <w:r w:rsidRPr="00726782">
        <w:t>.</w:t>
      </w:r>
      <w:r w:rsidRPr="00726782">
        <w:rPr>
          <w:lang w:val="en-US"/>
        </w:rPr>
        <w:t>NET</w:t>
      </w:r>
      <w:r w:rsidRPr="00726782">
        <w:t xml:space="preserve"> (</w:t>
      </w:r>
      <w:hyperlink r:id="rId5" w:history="1">
        <w:r w:rsidRPr="00726782">
          <w:rPr>
            <w:rStyle w:val="a6"/>
            <w:lang w:val="en-US"/>
          </w:rPr>
          <w:t>http</w:t>
        </w:r>
        <w:r w:rsidRPr="00726782">
          <w:rPr>
            <w:rStyle w:val="a6"/>
          </w:rPr>
          <w:t>://</w:t>
        </w:r>
        <w:proofErr w:type="spellStart"/>
        <w:r w:rsidRPr="00726782">
          <w:rPr>
            <w:rStyle w:val="a6"/>
            <w:lang w:val="en-US"/>
          </w:rPr>
          <w:t>paintnet</w:t>
        </w:r>
        <w:proofErr w:type="spellEnd"/>
        <w:r w:rsidRPr="00726782">
          <w:rPr>
            <w:rStyle w:val="a6"/>
          </w:rPr>
          <w:t>.</w:t>
        </w:r>
        <w:proofErr w:type="spellStart"/>
        <w:r w:rsidRPr="00726782">
          <w:rPr>
            <w:rStyle w:val="a6"/>
            <w:lang w:val="en-US"/>
          </w:rPr>
          <w:t>ru</w:t>
        </w:r>
        <w:proofErr w:type="spellEnd"/>
      </w:hyperlink>
      <w:r w:rsidRPr="00726782">
        <w:t>);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lang w:val="en-US"/>
        </w:rPr>
      </w:pPr>
      <w:r w:rsidRPr="00726782">
        <w:rPr>
          <w:lang w:val="en-US"/>
        </w:rPr>
        <w:t>2. ADOBE ACROBAT READER DC (</w:t>
      </w:r>
      <w:hyperlink r:id="rId6" w:history="1">
        <w:r w:rsidRPr="00726782">
          <w:rPr>
            <w:rStyle w:val="a6"/>
            <w:lang w:val="en-US"/>
          </w:rPr>
          <w:t>http://acrobat.adobe.com</w:t>
        </w:r>
      </w:hyperlink>
      <w:r w:rsidRPr="00726782">
        <w:rPr>
          <w:lang w:val="en-US"/>
        </w:rPr>
        <w:t>);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lang w:val="en-US"/>
        </w:rPr>
      </w:pPr>
      <w:r w:rsidRPr="00726782">
        <w:rPr>
          <w:lang w:val="en-US"/>
        </w:rPr>
        <w:t>3. IRFANVIEV (</w:t>
      </w:r>
      <w:hyperlink r:id="rId7" w:history="1">
        <w:r w:rsidRPr="00726782">
          <w:rPr>
            <w:rStyle w:val="a6"/>
            <w:lang w:val="en-US"/>
          </w:rPr>
          <w:t>http://www.irfanview.com</w:t>
        </w:r>
      </w:hyperlink>
      <w:r w:rsidRPr="00726782">
        <w:rPr>
          <w:lang w:val="en-US"/>
        </w:rPr>
        <w:t>);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lang w:val="en-US"/>
        </w:rPr>
      </w:pPr>
      <w:r w:rsidRPr="00726782">
        <w:rPr>
          <w:lang w:val="en-US"/>
        </w:rPr>
        <w:t>4. VLCMEDIA PLAYER (</w:t>
      </w:r>
      <w:hyperlink r:id="rId8" w:history="1">
        <w:r w:rsidRPr="00726782">
          <w:rPr>
            <w:rStyle w:val="a6"/>
            <w:lang w:val="en-US"/>
          </w:rPr>
          <w:t>http://www.vidioplan.org</w:t>
        </w:r>
      </w:hyperlink>
      <w:r w:rsidRPr="00726782">
        <w:rPr>
          <w:lang w:val="en-US"/>
        </w:rPr>
        <w:t>);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lang w:val="en-US"/>
        </w:rPr>
      </w:pPr>
      <w:r w:rsidRPr="00726782">
        <w:rPr>
          <w:lang w:val="en-US"/>
        </w:rPr>
        <w:lastRenderedPageBreak/>
        <w:t>5. K-lite Codec Pack (</w:t>
      </w:r>
      <w:hyperlink r:id="rId9" w:history="1">
        <w:r w:rsidRPr="00726782">
          <w:rPr>
            <w:rStyle w:val="a6"/>
            <w:lang w:val="en-US"/>
          </w:rPr>
          <w:t>http://codecguide.com</w:t>
        </w:r>
      </w:hyperlink>
      <w:r w:rsidRPr="00726782">
        <w:rPr>
          <w:lang w:val="en-US"/>
        </w:rPr>
        <w:t>);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6. http://window.edu.ru/window/library (Федеральный портал. Российское образование);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7. www.cir.ru/index.jsp (Университетская информационная система России);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 xml:space="preserve">8. (Российская государственная библиотека. Электронная библиотека диссертаций); </w:t>
      </w:r>
      <w:hyperlink r:id="rId10" w:history="1">
        <w:r w:rsidRPr="00726782">
          <w:rPr>
            <w:rStyle w:val="a6"/>
          </w:rPr>
          <w:t>http://diss.rsl.ru</w:t>
        </w:r>
      </w:hyperlink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9. (информационные ресурсы центральной научной медицинской библиотеки).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t>5.3 Перечень профессиональных баз данных и информационно-справочных систем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lang w:val="en-US"/>
        </w:rPr>
      </w:pPr>
      <w:r w:rsidRPr="00726782">
        <w:rPr>
          <w:lang w:val="en-US"/>
        </w:rPr>
        <w:t xml:space="preserve">1. PubMed. </w:t>
      </w:r>
      <w:hyperlink r:id="rId11" w:history="1">
        <w:r w:rsidRPr="00726782">
          <w:rPr>
            <w:rStyle w:val="a6"/>
            <w:lang w:val="en-US"/>
          </w:rPr>
          <w:t>http://www.ncbi.nlm.nih.gov/pubmed</w:t>
        </w:r>
      </w:hyperlink>
    </w:p>
    <w:p w:rsidR="008614D9" w:rsidRPr="00726782" w:rsidRDefault="008614D9" w:rsidP="008614D9">
      <w:pPr>
        <w:spacing w:line="240" w:lineRule="auto"/>
        <w:ind w:firstLine="709"/>
        <w:jc w:val="both"/>
        <w:rPr>
          <w:lang w:val="en-US"/>
        </w:rPr>
      </w:pPr>
      <w:r w:rsidRPr="00726782">
        <w:rPr>
          <w:lang w:val="en-US"/>
        </w:rPr>
        <w:t xml:space="preserve">2. </w:t>
      </w:r>
      <w:proofErr w:type="spellStart"/>
      <w:r w:rsidRPr="00726782">
        <w:rPr>
          <w:lang w:val="en-US"/>
        </w:rPr>
        <w:t>MedScape</w:t>
      </w:r>
      <w:proofErr w:type="spellEnd"/>
      <w:r w:rsidRPr="00726782">
        <w:rPr>
          <w:lang w:val="en-US"/>
        </w:rPr>
        <w:t xml:space="preserve">. </w:t>
      </w:r>
      <w:hyperlink r:id="rId12" w:history="1">
        <w:r w:rsidRPr="00726782">
          <w:rPr>
            <w:rStyle w:val="a6"/>
            <w:lang w:val="en-US"/>
          </w:rPr>
          <w:t>http://www.medscape.com/</w:t>
        </w:r>
      </w:hyperlink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 xml:space="preserve">3. </w:t>
      </w:r>
      <w:proofErr w:type="spellStart"/>
      <w:r w:rsidRPr="00726782">
        <w:t>Handbooks</w:t>
      </w:r>
      <w:proofErr w:type="spellEnd"/>
      <w:r w:rsidRPr="00726782">
        <w:t xml:space="preserve">. </w:t>
      </w:r>
      <w:hyperlink r:id="rId13" w:history="1">
        <w:r w:rsidRPr="00726782">
          <w:rPr>
            <w:rStyle w:val="a6"/>
          </w:rPr>
          <w:t>http://www.handbooks.ru</w:t>
        </w:r>
      </w:hyperlink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 xml:space="preserve">4. Научная электронная библиотека </w:t>
      </w:r>
      <w:hyperlink r:id="rId14" w:history="1">
        <w:r w:rsidRPr="00726782">
          <w:rPr>
            <w:rStyle w:val="a6"/>
          </w:rPr>
          <w:t>https://elibrary.ru</w:t>
        </w:r>
      </w:hyperlink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 xml:space="preserve">5. </w:t>
      </w:r>
      <w:proofErr w:type="spellStart"/>
      <w:r w:rsidRPr="00726782">
        <w:t>EuropePubMedCentral</w:t>
      </w:r>
      <w:proofErr w:type="spellEnd"/>
      <w:r w:rsidRPr="00726782">
        <w:t xml:space="preserve">. </w:t>
      </w:r>
      <w:hyperlink r:id="rId15" w:history="1">
        <w:r w:rsidRPr="00726782">
          <w:rPr>
            <w:rStyle w:val="a6"/>
          </w:rPr>
          <w:t>https://europepmc.org/</w:t>
        </w:r>
      </w:hyperlink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t>6. Методические указания для обучающихся при подготовке к прохождению государственной итоговой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8614D9" w:rsidRPr="00726782" w:rsidTr="004F3688">
        <w:tc>
          <w:tcPr>
            <w:tcW w:w="3256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Вид учебных занятий</w:t>
            </w:r>
          </w:p>
        </w:tc>
        <w:tc>
          <w:tcPr>
            <w:tcW w:w="6089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Организация деятельности обучающегося</w:t>
            </w:r>
          </w:p>
        </w:tc>
      </w:tr>
      <w:tr w:rsidR="008614D9" w:rsidRPr="00726782" w:rsidTr="004F3688">
        <w:tc>
          <w:tcPr>
            <w:tcW w:w="3256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6089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Проработка рабочей программы, уделяя особое внимание целям и задачам структуре и содержанию дисциплины. Конспектирование источников.</w:t>
            </w:r>
          </w:p>
        </w:tc>
      </w:tr>
      <w:tr w:rsidR="008614D9" w:rsidRPr="00726782" w:rsidTr="004F3688">
        <w:tc>
          <w:tcPr>
            <w:tcW w:w="3256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6089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Знакомство с основной и дополнительной литературой, включая справочные издания, зарубежные источники, конспект основных положений, терминов, сведений, требующих для запоминания и являющихся основополагающими в этой теме. Работа с конспектом лекций, подготовка ответов к контрольным вопросам и решение ситуационных задач.</w:t>
            </w:r>
          </w:p>
        </w:tc>
      </w:tr>
      <w:tr w:rsidR="008614D9" w:rsidRPr="00726782" w:rsidTr="004F3688">
        <w:tc>
          <w:tcPr>
            <w:tcW w:w="3256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Тестовый контроль</w:t>
            </w:r>
          </w:p>
        </w:tc>
        <w:tc>
          <w:tcPr>
            <w:tcW w:w="6089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Тестовые задания позволяют выяснить прочность и глубину усвоения материала по дисциплине, а также повторить и систематизировать свои знания. При выполнении тестовых заданий необходимо внимательно читать все задания и указания по их выполнению. Если не можете выполнить очередное задание, не тратьте время, переходите к следующему. Только выполнив все задания, вернитесь к тем, которые у вас не получились сразу. Старайтесь работать быстро и аккуратно. Когда выполнишь все задания работы, проверьте правильность их выполнения.</w:t>
            </w:r>
          </w:p>
        </w:tc>
      </w:tr>
      <w:tr w:rsidR="008614D9" w:rsidRPr="00726782" w:rsidTr="004F3688">
        <w:tc>
          <w:tcPr>
            <w:tcW w:w="3256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6089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Выступление должно строиться свободно, убедительно и аргументированно. Ответ на вопрос не должен сводиться только к репродуктивному уровню (простому воспроизведению текста).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</w:t>
            </w:r>
          </w:p>
        </w:tc>
      </w:tr>
      <w:tr w:rsidR="008614D9" w:rsidRPr="00726782" w:rsidTr="004F3688">
        <w:tc>
          <w:tcPr>
            <w:tcW w:w="3256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lastRenderedPageBreak/>
              <w:t>Решение ситуационных задач</w:t>
            </w:r>
          </w:p>
        </w:tc>
        <w:tc>
          <w:tcPr>
            <w:tcW w:w="6089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При решении ситуационной задачи следует проанализировать описанную в задаче ситуацию и ответить на все имеющиеся вопросы. Ответы должны быть развернутыми и обоснованными. Обычно в задаче поставлено несколько вопросов. Поэтому целесообразно на каждый вопрос отвечать отдельно. При решении задачи необходимо выбрать оптимальный вариант ее решения (подобрать известные или предложить свой алгоритмы действия).</w:t>
            </w:r>
          </w:p>
        </w:tc>
      </w:tr>
    </w:tbl>
    <w:p w:rsidR="008614D9" w:rsidRPr="00726782" w:rsidRDefault="008614D9" w:rsidP="008614D9">
      <w:pPr>
        <w:spacing w:line="240" w:lineRule="auto"/>
        <w:ind w:firstLine="709"/>
        <w:jc w:val="both"/>
      </w:pP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t>7. Материально-техническое обеспечение по дисциплине (модулю)</w:t>
      </w:r>
    </w:p>
    <w:p w:rsidR="008614D9" w:rsidRPr="00726782" w:rsidRDefault="008614D9" w:rsidP="008614D9">
      <w:pPr>
        <w:spacing w:line="240" w:lineRule="auto"/>
        <w:ind w:firstLine="709"/>
        <w:jc w:val="both"/>
      </w:pPr>
      <w:r w:rsidRPr="00726782">
        <w:t>Практические занятия, тестовый контроль, решение ситуационных задач, собеседование проводятся в аудиториях, укомплектованных специализированной мебелью и техническими средствами обучения, служащими для представления учебной информации большой аудитории, а также демонстрационным оборудованием и учебно-наглядными пособиями в соответствии со справкой материально-технического обеспечения. Для самостоятельной работы используются помещения для самостоятельной работы, оснащенные компьютерной техникой с подключением к сети «Интернет» и обеспеченные доступом в электронную информационно-образовательную среду.</w:t>
      </w:r>
    </w:p>
    <w:p w:rsidR="008614D9" w:rsidRPr="00726782" w:rsidRDefault="008614D9" w:rsidP="008614D9">
      <w:pPr>
        <w:spacing w:line="240" w:lineRule="auto"/>
        <w:ind w:firstLine="709"/>
        <w:jc w:val="both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2772"/>
        <w:gridCol w:w="6089"/>
      </w:tblGrid>
      <w:tr w:rsidR="008614D9" w:rsidRPr="00726782" w:rsidTr="004F3688">
        <w:tc>
          <w:tcPr>
            <w:tcW w:w="484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№</w:t>
            </w:r>
          </w:p>
        </w:tc>
        <w:tc>
          <w:tcPr>
            <w:tcW w:w="2772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Вид работ</w:t>
            </w:r>
          </w:p>
        </w:tc>
        <w:tc>
          <w:tcPr>
            <w:tcW w:w="6089" w:type="dxa"/>
            <w:vAlign w:val="center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Наименование учебной аудитории, ее оснащенность оборудованием и техническими средствами обучения</w:t>
            </w:r>
          </w:p>
        </w:tc>
      </w:tr>
      <w:tr w:rsidR="008614D9" w:rsidRPr="00726782" w:rsidTr="004F3688">
        <w:tc>
          <w:tcPr>
            <w:tcW w:w="484" w:type="dxa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1</w:t>
            </w:r>
          </w:p>
        </w:tc>
        <w:tc>
          <w:tcPr>
            <w:tcW w:w="2772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6089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614D9" w:rsidRPr="00726782" w:rsidTr="004F3688">
        <w:tc>
          <w:tcPr>
            <w:tcW w:w="484" w:type="dxa"/>
          </w:tcPr>
          <w:p w:rsidR="008614D9" w:rsidRPr="00726782" w:rsidRDefault="008614D9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</w:t>
            </w:r>
          </w:p>
        </w:tc>
        <w:tc>
          <w:tcPr>
            <w:tcW w:w="2772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6089" w:type="dxa"/>
          </w:tcPr>
          <w:p w:rsidR="008614D9" w:rsidRPr="00726782" w:rsidRDefault="008614D9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614D9" w:rsidRPr="00726782" w:rsidRDefault="008614D9" w:rsidP="008614D9">
      <w:pPr>
        <w:spacing w:line="240" w:lineRule="auto"/>
        <w:jc w:val="both"/>
      </w:pPr>
    </w:p>
    <w:p w:rsidR="008614D9" w:rsidRPr="00726782" w:rsidRDefault="008614D9" w:rsidP="008614D9">
      <w:pPr>
        <w:spacing w:line="240" w:lineRule="auto"/>
        <w:ind w:firstLine="708"/>
        <w:jc w:val="both"/>
        <w:rPr>
          <w:b/>
        </w:rPr>
      </w:pPr>
      <w:r w:rsidRPr="00726782">
        <w:rPr>
          <w:b/>
        </w:rPr>
        <w:t>8. Особенности организации образовательного процесса по программам ординатуры для инвалидов и лиц с ограниченными возможностями здоровья</w:t>
      </w:r>
    </w:p>
    <w:p w:rsidR="008614D9" w:rsidRPr="00726782" w:rsidRDefault="008614D9" w:rsidP="008614D9">
      <w:pPr>
        <w:spacing w:line="240" w:lineRule="auto"/>
        <w:ind w:firstLine="708"/>
        <w:jc w:val="both"/>
      </w:pPr>
      <w:r w:rsidRPr="00726782">
        <w:t xml:space="preserve">Содержание высшего образования по программам </w:t>
      </w:r>
      <w:proofErr w:type="gramStart"/>
      <w:r w:rsidRPr="00726782">
        <w:t>ординатуры и условия организации обучения</w:t>
      </w:r>
      <w:proofErr w:type="gramEnd"/>
      <w:r w:rsidRPr="00726782">
        <w:t xml:space="preserve"> обучающихся с ограниченными возможностями здоровья определяются адаптированной программой ординатуры, а для инвалидов также в соответствии с индивидуальной программой реабилитации инвалида. Обучение обучающихся с ограниченными возможностями здоровья осуществляется на основе программ ординатуры, адаптированных для обучения указанных обучающихся.</w:t>
      </w:r>
    </w:p>
    <w:p w:rsidR="008614D9" w:rsidRPr="00726782" w:rsidRDefault="008614D9" w:rsidP="008614D9">
      <w:pPr>
        <w:spacing w:line="240" w:lineRule="auto"/>
        <w:ind w:firstLine="708"/>
        <w:jc w:val="both"/>
      </w:pPr>
      <w:r w:rsidRPr="00726782">
        <w:t xml:space="preserve"> Обучение по программам ординатуры инвалидов и обучающихся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таких обучающихся созданы специальные условия для получения высшего образования по программам ординатуры обучающимися с ограниченными возможностями здоровья. Под специальными условиями для получения высшего образования по программам ординатуры обучающимися с ограниченными возможностями здоровья понимаются условия обучения таких обучающихся, включающие в себя:</w:t>
      </w:r>
    </w:p>
    <w:p w:rsidR="008614D9" w:rsidRPr="00726782" w:rsidRDefault="008614D9" w:rsidP="008614D9">
      <w:pPr>
        <w:spacing w:line="240" w:lineRule="auto"/>
        <w:ind w:firstLine="708"/>
        <w:jc w:val="both"/>
      </w:pPr>
      <w:r w:rsidRPr="00726782">
        <w:lastRenderedPageBreak/>
        <w:t>- использование специальных образовательных программ и методов обучения и воспитания,</w:t>
      </w:r>
    </w:p>
    <w:p w:rsidR="008614D9" w:rsidRPr="00726782" w:rsidRDefault="008614D9" w:rsidP="008614D9">
      <w:pPr>
        <w:spacing w:line="240" w:lineRule="auto"/>
        <w:ind w:firstLine="708"/>
        <w:jc w:val="both"/>
      </w:pPr>
      <w:r w:rsidRPr="00726782">
        <w:t>- специальных технических средств обучения коллективного и индивидуального использования,</w:t>
      </w:r>
    </w:p>
    <w:p w:rsidR="008614D9" w:rsidRPr="00726782" w:rsidRDefault="008614D9" w:rsidP="008614D9">
      <w:pPr>
        <w:spacing w:line="240" w:lineRule="auto"/>
        <w:ind w:firstLine="708"/>
        <w:jc w:val="both"/>
      </w:pPr>
      <w:r w:rsidRPr="00726782">
        <w:t>- предоставление услуг ассистента (помощника), оказывающего обучающимся необходимую техническую помощь,</w:t>
      </w:r>
    </w:p>
    <w:p w:rsidR="008614D9" w:rsidRPr="00726782" w:rsidRDefault="008614D9" w:rsidP="008614D9">
      <w:pPr>
        <w:spacing w:line="240" w:lineRule="auto"/>
        <w:ind w:firstLine="708"/>
        <w:jc w:val="both"/>
      </w:pPr>
      <w:r w:rsidRPr="00726782">
        <w:t>- проведение групповых и индивидуальных коррекционных занятий,</w:t>
      </w:r>
    </w:p>
    <w:p w:rsidR="008614D9" w:rsidRPr="00726782" w:rsidRDefault="008614D9" w:rsidP="008614D9">
      <w:pPr>
        <w:spacing w:line="240" w:lineRule="auto"/>
        <w:ind w:firstLine="708"/>
        <w:jc w:val="both"/>
      </w:pPr>
      <w:r w:rsidRPr="00726782">
        <w:t>- обеспечение доступа в здания организаций и другие условия, без которых невозможно или затруднено освоение программ ординатуры обучающимися с ограниченными возможностями здоровья.</w:t>
      </w:r>
    </w:p>
    <w:p w:rsidR="008614D9" w:rsidRPr="00726782" w:rsidRDefault="008614D9" w:rsidP="008614D9">
      <w:pPr>
        <w:spacing w:line="240" w:lineRule="auto"/>
        <w:ind w:firstLine="708"/>
        <w:jc w:val="both"/>
      </w:pPr>
      <w:r w:rsidRPr="00726782">
        <w:t>В целях доступности получения высшего образования по программам ординатуры инвалидами и лицами с ограниченными возможностями здоровья обеспечивается:</w:t>
      </w:r>
    </w:p>
    <w:p w:rsidR="008614D9" w:rsidRPr="00726782" w:rsidRDefault="008614D9" w:rsidP="008614D9">
      <w:pPr>
        <w:spacing w:line="240" w:lineRule="auto"/>
        <w:ind w:firstLine="708"/>
        <w:jc w:val="both"/>
      </w:pPr>
      <w:r w:rsidRPr="00726782">
        <w:t>1) для инвалидов и лиц с ограниченными возможностями здоровья по зрению:</w:t>
      </w:r>
    </w:p>
    <w:p w:rsidR="008614D9" w:rsidRPr="00726782" w:rsidRDefault="008614D9" w:rsidP="008614D9">
      <w:pPr>
        <w:spacing w:line="240" w:lineRule="auto"/>
        <w:ind w:firstLine="708"/>
        <w:jc w:val="both"/>
      </w:pPr>
      <w:r w:rsidRPr="00726782">
        <w:t>- 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(информация выполнена крупным рельефно-контрастным шрифтом (на белом или желтом фоне);</w:t>
      </w:r>
    </w:p>
    <w:p w:rsidR="008614D9" w:rsidRPr="00726782" w:rsidRDefault="008614D9" w:rsidP="008614D9">
      <w:pPr>
        <w:spacing w:line="240" w:lineRule="auto"/>
        <w:ind w:firstLine="708"/>
        <w:jc w:val="both"/>
      </w:pPr>
      <w:r w:rsidRPr="00726782">
        <w:t>- присутствие ассистента, оказывающего обучающемуся необходимую помощь;</w:t>
      </w:r>
    </w:p>
    <w:p w:rsidR="008614D9" w:rsidRPr="00726782" w:rsidRDefault="008614D9" w:rsidP="008614D9">
      <w:pPr>
        <w:spacing w:line="240" w:lineRule="auto"/>
        <w:ind w:firstLine="708"/>
        <w:jc w:val="both"/>
      </w:pPr>
      <w:r w:rsidRPr="00726782">
        <w:t>- обеспечение выпуска альтернативных форматов печатных материалов (крупный шрифт или аудиофайлы);</w:t>
      </w:r>
    </w:p>
    <w:p w:rsidR="008614D9" w:rsidRPr="00726782" w:rsidRDefault="008614D9" w:rsidP="008614D9">
      <w:pPr>
        <w:spacing w:line="240" w:lineRule="auto"/>
        <w:ind w:firstLine="708"/>
        <w:jc w:val="both"/>
      </w:pPr>
      <w:r w:rsidRPr="00726782">
        <w:t>- обеспечение доступа обучающегося, являющегося слепым и использующего собаку-поводыря, к зданию организации.</w:t>
      </w:r>
    </w:p>
    <w:p w:rsidR="008614D9" w:rsidRPr="00726782" w:rsidRDefault="008614D9" w:rsidP="008614D9">
      <w:pPr>
        <w:spacing w:line="240" w:lineRule="auto"/>
        <w:ind w:firstLine="708"/>
        <w:jc w:val="both"/>
      </w:pPr>
      <w:r w:rsidRPr="00726782">
        <w:t>2) для инвалидов и лиц с ограниченными возможностями здоровья по слуху:</w:t>
      </w:r>
    </w:p>
    <w:p w:rsidR="008614D9" w:rsidRPr="00726782" w:rsidRDefault="008614D9" w:rsidP="008614D9">
      <w:pPr>
        <w:spacing w:line="240" w:lineRule="auto"/>
        <w:ind w:firstLine="708"/>
        <w:jc w:val="both"/>
      </w:pPr>
      <w:r w:rsidRPr="00726782">
        <w:t>- дублирование звуковой справочной информации о расписании учебных занятий визуальной;</w:t>
      </w:r>
    </w:p>
    <w:p w:rsidR="008614D9" w:rsidRPr="00726782" w:rsidRDefault="008614D9" w:rsidP="008614D9">
      <w:pPr>
        <w:spacing w:line="240" w:lineRule="auto"/>
        <w:ind w:firstLine="708"/>
        <w:jc w:val="both"/>
      </w:pPr>
      <w:r w:rsidRPr="00726782">
        <w:t>- обеспечение надлежащими звуковыми средствами воспроизведения информации.</w:t>
      </w:r>
    </w:p>
    <w:p w:rsidR="008614D9" w:rsidRPr="00726782" w:rsidRDefault="008614D9" w:rsidP="008614D9">
      <w:pPr>
        <w:spacing w:line="240" w:lineRule="auto"/>
        <w:ind w:firstLine="708"/>
        <w:jc w:val="both"/>
      </w:pPr>
      <w:r w:rsidRPr="00726782">
        <w:t>3) для инвалидов и лиц с ограниченными возможностями здоровья, имеющих нарушения опорно-двигательного аппарата, материально-технические условия обеспечивают возможность беспрепятственного доступа обучающихся в учебные помещения.</w:t>
      </w:r>
    </w:p>
    <w:p w:rsidR="008614D9" w:rsidRPr="00726782" w:rsidRDefault="008614D9" w:rsidP="008614D9">
      <w:pPr>
        <w:spacing w:line="240" w:lineRule="auto"/>
        <w:ind w:firstLine="708"/>
        <w:jc w:val="both"/>
      </w:pPr>
      <w:r w:rsidRPr="00726782">
        <w:t xml:space="preserve">При получении высшего образования по программам ординатуры обучающимся с ограниченными возможностями здоровья предоставляются бесплатно услуги </w:t>
      </w:r>
      <w:proofErr w:type="spellStart"/>
      <w:r w:rsidRPr="00726782">
        <w:t>сурдопереводчиков</w:t>
      </w:r>
      <w:proofErr w:type="spellEnd"/>
      <w:r w:rsidRPr="00726782">
        <w:t>.</w:t>
      </w:r>
    </w:p>
    <w:p w:rsidR="008614D9" w:rsidRPr="00726782" w:rsidRDefault="008614D9" w:rsidP="008614D9">
      <w:pPr>
        <w:spacing w:line="240" w:lineRule="auto"/>
        <w:ind w:firstLine="708"/>
        <w:jc w:val="both"/>
      </w:pPr>
      <w:r w:rsidRPr="00726782">
        <w:t>При получении высшего образования по программам ординатуры обучающимся с ограниченными возможностями здоровья предоставляются бесплатно учебные пособия, иная учебная литература.</w:t>
      </w:r>
    </w:p>
    <w:p w:rsidR="00C67CE5" w:rsidRDefault="00C67CE5"/>
    <w:sectPr w:rsidR="00C6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02C86"/>
    <w:multiLevelType w:val="hybridMultilevel"/>
    <w:tmpl w:val="7F6A726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D9"/>
    <w:rsid w:val="008614D9"/>
    <w:rsid w:val="00C6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9C7F"/>
  <w15:chartTrackingRefBased/>
  <w15:docId w15:val="{64E7D572-71E1-4548-B08F-2F650CDE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D9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614D9"/>
    <w:pPr>
      <w:keepNext/>
      <w:spacing w:line="240" w:lineRule="auto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4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8614D9"/>
    <w:pPr>
      <w:ind w:left="720"/>
      <w:contextualSpacing/>
    </w:pPr>
  </w:style>
  <w:style w:type="table" w:styleId="a5">
    <w:name w:val="Table Grid"/>
    <w:basedOn w:val="a1"/>
    <w:uiPriority w:val="39"/>
    <w:rsid w:val="0086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614D9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8614D9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ioplan.org" TargetMode="External"/><Relationship Id="rId13" Type="http://schemas.openxmlformats.org/officeDocument/2006/relationships/hyperlink" Target="http://www.handbook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fanview.com" TargetMode="External"/><Relationship Id="rId12" Type="http://schemas.openxmlformats.org/officeDocument/2006/relationships/hyperlink" Target="http://www.medscape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crobat.adobe.com" TargetMode="External"/><Relationship Id="rId11" Type="http://schemas.openxmlformats.org/officeDocument/2006/relationships/hyperlink" Target="http://www.ncbi.nlm.nih.gov/pubmed" TargetMode="External"/><Relationship Id="rId5" Type="http://schemas.openxmlformats.org/officeDocument/2006/relationships/hyperlink" Target="http://paintnet.ru" TargetMode="External"/><Relationship Id="rId15" Type="http://schemas.openxmlformats.org/officeDocument/2006/relationships/hyperlink" Target="https://europepmc.org/" TargetMode="External"/><Relationship Id="rId10" Type="http://schemas.openxmlformats.org/officeDocument/2006/relationships/hyperlink" Target="http://diss.rs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decguide.com" TargetMode="External"/><Relationship Id="rId14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Буданова Яна</dc:creator>
  <cp:keywords/>
  <dc:description/>
  <cp:lastModifiedBy>Буданова Яна</cp:lastModifiedBy>
  <cp:revision>1</cp:revision>
  <dcterms:created xsi:type="dcterms:W3CDTF">2023-05-19T08:40:00Z</dcterms:created>
  <dcterms:modified xsi:type="dcterms:W3CDTF">2023-05-19T08:40:00Z</dcterms:modified>
</cp:coreProperties>
</file>